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3196" w:leftChars="760" w:hanging="1600" w:hangingChars="5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项目名称：年产50万吨高档优质轻量玻瓶暨一期二阶段4号炉6万吨技术改造项目-尾气处理系统设备采购及安装工程</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供应商名称：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 财务状况</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 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 xml:space="preserve">十五、 </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_Toc32186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"_Toc10904"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十七、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7"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7"/>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8" w:name="_Toc28835"/>
      <w:r>
        <w:rPr>
          <w:rFonts w:hint="eastAsia"/>
          <w:color w:val="000000" w:themeColor="text1"/>
          <w:lang w:bidi="en-US"/>
          <w14:textFill>
            <w14:solidFill>
              <w14:schemeClr w14:val="tx1"/>
            </w14:solidFill>
          </w14:textFill>
        </w:rPr>
        <w:t>关联公司证明</w:t>
      </w:r>
      <w:bookmarkEnd w:id="8"/>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color w:val="000000" w:themeColor="text1"/>
          <w:lang w:bidi="en-US"/>
          <w14:textFill>
            <w14:solidFill>
              <w14:schemeClr w14:val="tx1"/>
            </w14:solidFill>
          </w14:textFill>
        </w:rPr>
      </w:pPr>
      <w:bookmarkStart w:id="9" w:name="_Toc14765"/>
      <w:r>
        <w:rPr>
          <w:rFonts w:hint="eastAsia"/>
          <w:color w:val="000000" w:themeColor="text1"/>
          <w:lang w:bidi="en-US"/>
          <w14:textFill>
            <w14:solidFill>
              <w14:schemeClr w14:val="tx1"/>
            </w14:solidFill>
          </w14:textFill>
        </w:rPr>
        <w:t>拟派本项目团队主要人员及履历</w:t>
      </w:r>
      <w:bookmarkEnd w:id="9"/>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项目管理机构组成表</w:t>
      </w:r>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bookmarkStart w:id="10"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bookmarkEnd w:id="10"/>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autoSpaceDE w:val="0"/>
        <w:autoSpaceDN w:val="0"/>
        <w:adjustRightInd w:val="0"/>
        <w:snapToGrid w:val="0"/>
        <w:spacing w:line="360" w:lineRule="auto"/>
        <w:jc w:val="left"/>
        <w:rPr>
          <w:rFonts w:cs="仿宋_GB2312" w:asciiTheme="minorEastAsia" w:hAnsiTheme="minorEastAsia"/>
          <w:color w:val="000000" w:themeColor="text1"/>
          <w:kern w:val="0"/>
          <w14:textFill>
            <w14:solidFill>
              <w14:schemeClr w14:val="tx1"/>
            </w14:solidFill>
          </w14:textFill>
        </w:rPr>
      </w:pPr>
    </w:p>
    <w:p>
      <w:pPr>
        <w:jc w:val="center"/>
        <w:rPr>
          <w:rFonts w:cs="仿宋_GB2312" w:asciiTheme="minorEastAsia" w:hAnsiTheme="minorEastAsia"/>
          <w:color w:val="000000" w:themeColor="text1"/>
          <w:sz w:val="28"/>
          <w14:textFill>
            <w14:solidFill>
              <w14:schemeClr w14:val="tx1"/>
            </w14:solidFill>
          </w14:textFill>
        </w:rPr>
      </w:pPr>
      <w:bookmarkStart w:id="11" w:name="_Toc208823046"/>
      <w:r>
        <w:rPr>
          <w:rFonts w:hint="eastAsia" w:cs="仿宋_GB2312" w:asciiTheme="minorEastAsia" w:hAnsiTheme="minorEastAsia"/>
          <w:color w:val="000000" w:themeColor="text1"/>
          <w:sz w:val="28"/>
          <w14:textFill>
            <w14:solidFill>
              <w14:schemeClr w14:val="tx1"/>
            </w14:solidFill>
          </w14:textFill>
        </w:rPr>
        <w:br w:type="page"/>
      </w:r>
      <w:bookmarkStart w:id="12" w:name="_Hlk48865172"/>
      <w:r>
        <w:rPr>
          <w:rFonts w:hint="eastAsia"/>
          <w:b/>
          <w:color w:val="000000" w:themeColor="text1"/>
          <w:sz w:val="24"/>
          <w14:textFill>
            <w14:solidFill>
              <w14:schemeClr w14:val="tx1"/>
            </w14:solidFill>
          </w14:textFill>
        </w:rPr>
        <w:t>主要人员简历表</w:t>
      </w:r>
      <w:bookmarkEnd w:id="11"/>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w:t>
            </w:r>
            <w:r>
              <w:rPr>
                <w:rFonts w:hint="eastAsia" w:cs="仿宋_GB2312" w:asciiTheme="minorEastAsia" w:hAnsiTheme="minorEastAsia"/>
                <w:color w:val="000000" w:themeColor="text1"/>
                <w:spacing w:val="-1"/>
                <w:kern w:val="0"/>
                <w:szCs w:val="21"/>
                <w14:textFill>
                  <w14:solidFill>
                    <w14:schemeClr w14:val="tx1"/>
                  </w14:solidFill>
                </w14:textFill>
              </w:rPr>
              <w:t>毕</w:t>
            </w:r>
            <w:r>
              <w:rPr>
                <w:rFonts w:hint="eastAsia" w:cs="仿宋_GB2312" w:asciiTheme="minorEastAsia" w:hAnsiTheme="minorEastAsia"/>
                <w:color w:val="000000" w:themeColor="text1"/>
                <w:kern w:val="0"/>
                <w:szCs w:val="21"/>
                <w14:textFill>
                  <w14:solidFill>
                    <w14:schemeClr w14:val="tx1"/>
                  </w14:solidFill>
                </w14:textFill>
              </w:rPr>
              <w:t>业于</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学校</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时</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招标人及合同管理部门有效固定座机</w:t>
            </w:r>
          </w:p>
        </w:tc>
      </w:tr>
      <w:bookmarkEnd w:id="12"/>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spacing w:before="156" w:beforeLines="50"/>
        <w:ind w:firstLine="420" w:firstLineChars="200"/>
        <w:rPr>
          <w:rFonts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color w:val="000000" w:themeColor="text1"/>
          <w14:textFill>
            <w14:solidFill>
              <w14:schemeClr w14:val="tx1"/>
            </w14:solidFill>
          </w14:textFill>
        </w:rPr>
        <w:t>注：一人一表，并提供要求的证明材料。</w:t>
      </w:r>
    </w:p>
    <w:p>
      <w:pPr>
        <w:rPr>
          <w:rFonts w:ascii="仿宋" w:hAnsi="仿宋" w:eastAsia="仿宋"/>
          <w:color w:val="000000" w:themeColor="text1"/>
          <w:sz w:val="24"/>
          <w:lang w:bidi="en-US"/>
          <w14:textFill>
            <w14:solidFill>
              <w14:schemeClr w14:val="tx1"/>
            </w14:solidFill>
          </w14:textFill>
        </w:rPr>
      </w:pPr>
    </w:p>
    <w:p>
      <w:pPr>
        <w:ind w:firstLine="482" w:firstLineChars="200"/>
        <w:rPr>
          <w:rFonts w:ascii="仿宋" w:hAnsi="仿宋" w:eastAsia="仿宋"/>
          <w:b/>
          <w:bCs/>
          <w:color w:val="000000" w:themeColor="text1"/>
          <w:sz w:val="24"/>
          <w:lang w:bidi="en-US"/>
          <w14:textFill>
            <w14:solidFill>
              <w14:schemeClr w14:val="tx1"/>
            </w14:solidFill>
          </w14:textFill>
        </w:rPr>
      </w:pPr>
      <w:r>
        <w:rPr>
          <w:rFonts w:hint="eastAsia" w:ascii="仿宋" w:hAnsi="仿宋" w:eastAsia="仿宋"/>
          <w:b/>
          <w:bCs/>
          <w:color w:val="000000" w:themeColor="text1"/>
          <w:sz w:val="24"/>
          <w:lang w:bidi="en-US"/>
          <w14:textFill>
            <w14:solidFill>
              <w14:schemeClr w14:val="tx1"/>
            </w14:solidFill>
          </w14:textFill>
        </w:rPr>
        <w:t>拟派项目团队要求：</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项目经理1名，</w:t>
      </w:r>
      <w:r>
        <w:rPr>
          <w:rFonts w:hint="eastAsia" w:ascii="仿宋" w:hAnsi="仿宋" w:eastAsia="仿宋"/>
          <w:color w:val="000000" w:themeColor="text1"/>
          <w:sz w:val="24"/>
          <w:highlight w:val="yellow"/>
          <w:lang w:bidi="en-US"/>
          <w14:textFill>
            <w14:solidFill>
              <w14:schemeClr w14:val="tx1"/>
            </w14:solidFill>
          </w14:textFill>
        </w:rPr>
        <w:t>须具有窑炉尾气处理类似项目经历，近3年（2021年1月1日至今）至少1例，且未承担其它在建工程，并在投标人单位购买6个月及以上的社保缴费证明</w:t>
      </w:r>
      <w:r>
        <w:rPr>
          <w:rFonts w:hint="eastAsia" w:ascii="仿宋" w:hAnsi="仿宋" w:eastAsia="仿宋"/>
          <w:color w:val="000000" w:themeColor="text1"/>
          <w:sz w:val="24"/>
          <w:lang w:bidi="en-US"/>
          <w14:textFill>
            <w14:solidFill>
              <w14:schemeClr w14:val="tx1"/>
            </w14:solidFill>
          </w14:textFill>
        </w:rPr>
        <w:t xml:space="preserve">； </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技术负责人1名，</w:t>
      </w:r>
      <w:r>
        <w:rPr>
          <w:rFonts w:hint="eastAsia" w:ascii="仿宋" w:hAnsi="仿宋" w:eastAsia="仿宋"/>
          <w:color w:val="000000" w:themeColor="text1"/>
          <w:sz w:val="24"/>
          <w:highlight w:val="yellow"/>
          <w:lang w:bidi="en-US"/>
          <w14:textFill>
            <w14:solidFill>
              <w14:schemeClr w14:val="tx1"/>
            </w14:solidFill>
          </w14:textFill>
        </w:rPr>
        <w:t>须具有窑炉尾气处理类似项目经历，近3年（2021年1月1日至今）至少1例，且未承担其它在建工程，并在投标人单位购买6个月及以上的社保缴费证明</w:t>
      </w:r>
      <w:r>
        <w:rPr>
          <w:rFonts w:hint="eastAsia" w:ascii="仿宋" w:hAnsi="仿宋" w:eastAsia="仿宋"/>
          <w:color w:val="000000" w:themeColor="text1"/>
          <w:sz w:val="24"/>
          <w:lang w:bidi="en-US"/>
          <w14:textFill>
            <w14:solidFill>
              <w14:schemeClr w14:val="tx1"/>
            </w14:solidFill>
          </w14:textFill>
        </w:rPr>
        <w:t>；</w:t>
      </w:r>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3、其他主要管理人员持有相关专业的有效证件、在投标人单位购买社保的缴费证明。</w:t>
      </w:r>
    </w:p>
    <w:p>
      <w:pPr>
        <w:rPr>
          <w:color w:val="000000" w:themeColor="text1"/>
          <w:lang w:bidi="en-US"/>
          <w14:textFill>
            <w14:solidFill>
              <w14:schemeClr w14:val="tx1"/>
            </w14:solidFill>
          </w14:textFill>
        </w:rPr>
      </w:pPr>
      <w:r>
        <w:rPr>
          <w:rFonts w:hint="eastAsia"/>
          <w:color w:val="000000" w:themeColor="text1"/>
          <w:lang w:bidi="en-US"/>
          <w14:textFill>
            <w14:solidFill>
              <w14:schemeClr w14:val="tx1"/>
            </w14:solidFill>
          </w14:textFill>
        </w:rPr>
        <w:t xml:space="preserve"> </w:t>
      </w:r>
    </w:p>
    <w:p>
      <w:pPr>
        <w:pStyle w:val="3"/>
        <w:numPr>
          <w:ilvl w:val="0"/>
          <w:numId w:val="2"/>
        </w:numPr>
        <w:rPr>
          <w:color w:val="000000" w:themeColor="text1"/>
          <w14:textFill>
            <w14:solidFill>
              <w14:schemeClr w14:val="tx1"/>
            </w14:solidFill>
          </w14:textFill>
        </w:rPr>
      </w:pPr>
      <w:bookmarkStart w:id="13" w:name="_Toc1920"/>
      <w:r>
        <w:rPr>
          <w:rFonts w:hint="eastAsia"/>
          <w:color w:val="000000" w:themeColor="text1"/>
          <w14:textFill>
            <w14:solidFill>
              <w14:schemeClr w14:val="tx1"/>
            </w14:solidFill>
          </w14:textFill>
        </w:rPr>
        <w:t>诚信度</w:t>
      </w:r>
      <w:bookmarkEnd w:id="13"/>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4" w:name="_Toc11363"/>
      <w:r>
        <w:rPr>
          <w:rFonts w:hint="eastAsia"/>
          <w:color w:val="000000" w:themeColor="text1"/>
          <w14:textFill>
            <w14:solidFill>
              <w14:schemeClr w14:val="tx1"/>
            </w14:solidFill>
          </w14:textFill>
        </w:rPr>
        <w:t>财务状况</w:t>
      </w:r>
      <w:bookmarkEnd w:id="14"/>
    </w:p>
    <w:p>
      <w:pPr>
        <w:tabs>
          <w:tab w:val="right" w:leader="dot" w:pos="9471"/>
        </w:tabs>
        <w:adjustRightInd w:val="0"/>
        <w:snapToGrid w:val="0"/>
        <w:spacing w:line="360" w:lineRule="auto"/>
        <w:rPr>
          <w:color w:val="000000" w:themeColor="text1"/>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提供2020-2022年经审计的财务三表（资产负债表、现金流量表、利润表）及第三方会计师事务所年度审计报告。</w:t>
      </w:r>
    </w:p>
    <w:p>
      <w:pPr>
        <w:pStyle w:val="3"/>
        <w:numPr>
          <w:ilvl w:val="0"/>
          <w:numId w:val="2"/>
        </w:numPr>
        <w:rPr>
          <w:color w:val="000000" w:themeColor="text1"/>
          <w14:textFill>
            <w14:solidFill>
              <w14:schemeClr w14:val="tx1"/>
            </w14:solidFill>
          </w14:textFill>
        </w:rPr>
      </w:pPr>
      <w:bookmarkStart w:id="15" w:name="_Toc14096"/>
      <w:r>
        <w:rPr>
          <w:rFonts w:hint="eastAsia"/>
          <w:color w:val="000000" w:themeColor="text1"/>
          <w14:textFill>
            <w14:solidFill>
              <w14:schemeClr w14:val="tx1"/>
            </w14:solidFill>
          </w14:textFill>
        </w:rPr>
        <w:t>同类业绩一栏表</w:t>
      </w:r>
      <w:bookmarkEnd w:id="1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w:t>
      </w:r>
      <w:r>
        <w:rPr>
          <w:rFonts w:hint="eastAsia" w:ascii="仿宋" w:hAnsi="仿宋" w:eastAsia="仿宋"/>
          <w:color w:val="000000" w:themeColor="text1"/>
          <w:sz w:val="24"/>
          <w:lang w:val="en-US" w:eastAsia="zh-CN" w:bidi="en-US"/>
          <w14:textFill>
            <w14:solidFill>
              <w14:schemeClr w14:val="tx1"/>
            </w14:solidFill>
          </w14:textFill>
        </w:rPr>
        <w:t>1</w:t>
      </w:r>
      <w:bookmarkStart w:id="21" w:name="_GoBack"/>
      <w:bookmarkEnd w:id="21"/>
      <w:r>
        <w:rPr>
          <w:rFonts w:hint="eastAsia" w:ascii="仿宋" w:hAnsi="仿宋" w:eastAsia="仿宋"/>
          <w:color w:val="000000" w:themeColor="text1"/>
          <w:sz w:val="24"/>
          <w:lang w:bidi="en-US"/>
          <w14:textFill>
            <w14:solidFill>
              <w14:schemeClr w14:val="tx1"/>
            </w14:solidFill>
          </w14:textFill>
        </w:rPr>
        <w:t>-至今）</w:t>
      </w:r>
      <w:r>
        <w:rPr>
          <w:rFonts w:hint="eastAsia" w:ascii="宋体" w:hAnsi="宋体" w:cs="宋体"/>
          <w:bCs/>
          <w:snapToGrid w:val="0"/>
          <w:color w:val="000000" w:themeColor="text1"/>
          <w:kern w:val="0"/>
          <w:sz w:val="24"/>
          <w14:textFill>
            <w14:solidFill>
              <w14:schemeClr w14:val="tx1"/>
            </w14:solidFill>
          </w14:textFill>
        </w:rPr>
        <w:t>具有1</w:t>
      </w:r>
      <w:r>
        <w:rPr>
          <w:rFonts w:hint="eastAsia" w:ascii="宋体" w:hAnsi="宋体" w:eastAsia="宋体" w:cs="宋体"/>
          <w:bCs/>
          <w:snapToGrid w:val="0"/>
          <w:color w:val="000000" w:themeColor="text1"/>
          <w:kern w:val="0"/>
          <w:sz w:val="24"/>
          <w14:textFill>
            <w14:solidFill>
              <w14:schemeClr w14:val="tx1"/>
            </w14:solidFill>
          </w14:textFill>
        </w:rPr>
        <w:t>个及以上</w:t>
      </w:r>
      <w:r>
        <w:rPr>
          <w:rFonts w:hint="eastAsia" w:ascii="宋体" w:hAnsi="宋体" w:cs="宋体"/>
          <w:bCs/>
          <w:snapToGrid w:val="0"/>
          <w:color w:val="000000" w:themeColor="text1"/>
          <w:kern w:val="0"/>
          <w:sz w:val="24"/>
          <w14:textFill>
            <w14:solidFill>
              <w14:schemeClr w14:val="tx1"/>
            </w14:solidFill>
          </w14:textFill>
        </w:rPr>
        <w:t>尾气处理系统设计安装</w:t>
      </w:r>
      <w:r>
        <w:rPr>
          <w:rFonts w:hint="eastAsia" w:ascii="宋体" w:hAnsi="宋体" w:eastAsia="宋体" w:cs="宋体"/>
          <w:bCs/>
          <w:snapToGrid w:val="0"/>
          <w:color w:val="000000" w:themeColor="text1"/>
          <w:kern w:val="0"/>
          <w:sz w:val="24"/>
          <w14:textFill>
            <w14:solidFill>
              <w14:schemeClr w14:val="tx1"/>
            </w14:solidFill>
          </w14:textFill>
        </w:rPr>
        <w:t>类似业绩（单个合同金额不小于</w:t>
      </w:r>
      <w:r>
        <w:rPr>
          <w:rFonts w:hint="eastAsia" w:ascii="宋体" w:hAnsi="宋体" w:eastAsia="宋体" w:cs="宋体"/>
          <w:bCs/>
          <w:snapToGrid w:val="0"/>
          <w:color w:val="000000" w:themeColor="text1"/>
          <w:kern w:val="0"/>
          <w:sz w:val="24"/>
          <w:lang w:val="en-US" w:eastAsia="zh-CN"/>
          <w14:textFill>
            <w14:solidFill>
              <w14:schemeClr w14:val="tx1"/>
            </w14:solidFill>
          </w14:textFill>
        </w:rPr>
        <w:t>5</w:t>
      </w:r>
      <w:r>
        <w:rPr>
          <w:rFonts w:hint="eastAsia" w:ascii="宋体" w:hAnsi="宋体" w:eastAsia="宋体" w:cs="宋体"/>
          <w:bCs/>
          <w:snapToGrid w:val="0"/>
          <w:color w:val="000000" w:themeColor="text1"/>
          <w:kern w:val="0"/>
          <w:sz w:val="24"/>
          <w14:textFill>
            <w14:solidFill>
              <w14:schemeClr w14:val="tx1"/>
            </w14:solidFill>
          </w14:textFill>
        </w:rPr>
        <w:t>00万元）</w:t>
      </w:r>
      <w:r>
        <w:rPr>
          <w:rFonts w:hint="eastAsia" w:ascii="仿宋" w:hAnsi="仿宋" w:eastAsia="仿宋"/>
          <w:color w:val="000000" w:themeColor="text1"/>
          <w:sz w:val="24"/>
          <w:lang w:bidi="en-US"/>
          <w14:textFill>
            <w14:solidFill>
              <w14:schemeClr w14:val="tx1"/>
            </w14:solidFill>
          </w14:textFill>
        </w:rPr>
        <w:t>，业绩为联合体投标的，投标人必须为牵头人和主要供货安装人。</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6" w:name="_Toc32186"/>
      <w:r>
        <w:rPr>
          <w:color w:val="000000" w:themeColor="text1"/>
          <w14:textFill>
            <w14:solidFill>
              <w14:schemeClr w14:val="tx1"/>
            </w14:solidFill>
          </w14:textFill>
        </w:rPr>
        <w:t>业绩证明</w:t>
      </w:r>
      <w:bookmarkEnd w:id="16"/>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7" w:name="_Toc15769"/>
      <w:r>
        <w:rPr>
          <w:rFonts w:hint="eastAsia"/>
          <w:color w:val="000000" w:themeColor="text1"/>
          <w14:textFill>
            <w14:solidFill>
              <w14:schemeClr w14:val="tx1"/>
            </w14:solidFill>
          </w14:textFill>
        </w:rPr>
        <w:t>供应商调查问卷</w:t>
      </w:r>
      <w:bookmarkEnd w:id="17"/>
    </w:p>
    <w:p>
      <w:pPr>
        <w:spacing w:line="540" w:lineRule="exact"/>
        <w:jc w:val="center"/>
        <w:rPr>
          <w:rFonts w:ascii="宋体" w:hAnsi="宋体" w:cs="宋体"/>
          <w:b/>
          <w:color w:val="000000" w:themeColor="text1"/>
          <w:sz w:val="28"/>
          <w:szCs w:val="28"/>
          <w14:textFill>
            <w14:solidFill>
              <w14:schemeClr w14:val="tx1"/>
            </w14:solidFill>
          </w14:textFill>
        </w:rPr>
      </w:pPr>
      <w:bookmarkStart w:id="18" w:name="OLE_LINK3"/>
      <w:bookmarkStart w:id="19" w:name="OLE_LINK5"/>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8"/>
    <w:bookmarkEnd w:id="19"/>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20" w:name="_Toc10904"/>
      <w:r>
        <w:rPr>
          <w:rFonts w:hint="eastAsia"/>
          <w:color w:val="000000" w:themeColor="text1"/>
          <w14:textFill>
            <w14:solidFill>
              <w14:schemeClr w14:val="tx1"/>
            </w14:solidFill>
          </w14:textFill>
        </w:rPr>
        <w:t>其他有必要的资质及补充资料</w:t>
      </w:r>
      <w:bookmarkEnd w:id="20"/>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cxZTlmZWE0ZjJjMWVhOWFhMDcxNTgzMmNiZmI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B3E5046"/>
    <w:rsid w:val="2C9850A2"/>
    <w:rsid w:val="2CBB591B"/>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AD01BE"/>
    <w:rsid w:val="783A18D6"/>
    <w:rsid w:val="79F74EBF"/>
    <w:rsid w:val="7B556CD1"/>
    <w:rsid w:val="7BED295D"/>
    <w:rsid w:val="7D6E130F"/>
    <w:rsid w:val="7E9E39A6"/>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1062</Words>
  <Characters>6059</Characters>
  <Lines>50</Lines>
  <Paragraphs>14</Paragraphs>
  <TotalTime>0</TotalTime>
  <ScaleCrop>false</ScaleCrop>
  <LinksUpToDate>false</LinksUpToDate>
  <CharactersWithSpaces>7107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2024-05-13T01:56:46Z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