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bookmarkStart w:id="1" w:name="_GoBack"/>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bookmarkEnd w:id="1"/>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color w:val="FF0000"/>
              </w:rPr>
              <w:t>企业注册资金（人民币）不少于</w:t>
            </w:r>
            <w:r>
              <w:rPr>
                <w:rFonts w:ascii="宋体" w:hAnsi="宋体"/>
                <w:color w:val="FF0000"/>
              </w:rPr>
              <w:t>5</w:t>
            </w:r>
            <w:r>
              <w:rPr>
                <w:rFonts w:hint="eastAsia" w:ascii="宋体" w:hAnsi="宋体"/>
                <w:color w:val="FF0000"/>
              </w:rPr>
              <w:t>00万元人民币，实缴资本不少于</w:t>
            </w:r>
            <w:r>
              <w:rPr>
                <w:rFonts w:ascii="宋体" w:hAnsi="宋体"/>
                <w:color w:val="FF0000"/>
              </w:rPr>
              <w:t>3</w:t>
            </w:r>
            <w:r>
              <w:rPr>
                <w:rFonts w:hint="eastAsia" w:ascii="宋体" w:hAnsi="宋体"/>
                <w:color w:val="FF0000"/>
              </w:rPr>
              <w:t>00万元人民币。</w:t>
            </w:r>
            <w:r>
              <w:rPr>
                <w:rFonts w:hint="eastAsia" w:ascii="宋体" w:hAnsi="宋体"/>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拟派项目负责人资质等级及要求</w:t>
            </w:r>
          </w:p>
        </w:tc>
        <w:tc>
          <w:tcPr>
            <w:tcW w:w="6802" w:type="dxa"/>
            <w:noWrap w:val="0"/>
            <w:vAlign w:val="center"/>
          </w:tcPr>
          <w:p>
            <w:pPr>
              <w:spacing w:line="320" w:lineRule="exact"/>
              <w:rPr>
                <w:rFonts w:ascii="仿宋" w:hAnsi="仿宋" w:eastAsia="仿宋"/>
                <w:sz w:val="24"/>
              </w:rPr>
            </w:pPr>
            <w:r>
              <w:rPr>
                <w:rFonts w:hint="eastAsia" w:ascii="宋体" w:hAnsi="宋体"/>
                <w:color w:val="FF0000"/>
                <w:highlight w:val="yellow"/>
              </w:rPr>
              <w:t>项目经理1名，技术负责人1名，项目经理及技术负责人须具有窑炉尾气处理类似项目经历，近3年（2021年1月1日至今）至少1例，且未承担其它在建工程，并在投标人单位购买6个月及以上的社保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20" w:lineRule="exact"/>
              <w:rPr>
                <w:rFonts w:hint="eastAsia" w:ascii="宋体" w:hAnsi="宋体"/>
              </w:rPr>
            </w:pPr>
            <w:r>
              <w:rPr>
                <w:rFonts w:hint="eastAsia" w:ascii="宋体" w:hAnsi="宋体"/>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rPr>
              <w:t>投标人近3年（2021年1月1日至今）具有1个及以上国内玻璃厂玻璃尾气处理设备供应和安装类似业绩（单个合同金额不小于500万元），业绩为联合体投标的，投标人必须为牵头人和主要供货安装人。【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4EE0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2024-05-13T01:57:14Z</dcterms:created>
  <dc:creator>DELL</dc:creator>
  <cp:lastModifiedBy>Moby</cp:lastModifiedBy>
  <dcterms:modified xsi:type="dcterms:W3CDTF">2024-05-13T01:57:53Z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51D533684E854BB0AC52EC161DCCACD5_12</vt:lpwstr>
  </property>
</Properties>
</file>