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sz w:val="32"/>
          <w:szCs w:val="32"/>
        </w:rPr>
      </w:pPr>
      <w:bookmarkStart w:id="0" w:name="_Hlk108623121"/>
      <w:r>
        <w:rPr>
          <w:rFonts w:hint="eastAsia" w:ascii="仿宋" w:hAnsi="仿宋" w:eastAsia="仿宋"/>
          <w:sz w:val="32"/>
          <w:szCs w:val="32"/>
        </w:rPr>
        <w:t>四川天马玻璃有限公司</w:t>
      </w:r>
      <w:r>
        <w:rPr>
          <w:rFonts w:hint="eastAsia" w:ascii="仿宋" w:hAnsi="仿宋" w:eastAsia="仿宋"/>
          <w:sz w:val="32"/>
          <w:szCs w:val="32"/>
          <w:lang w:val="en-US" w:eastAsia="zh-CN"/>
        </w:rPr>
        <w:t>投标</w:t>
      </w:r>
      <w:r>
        <w:rPr>
          <w:rFonts w:hint="eastAsia" w:ascii="仿宋" w:hAnsi="仿宋" w:eastAsia="仿宋"/>
          <w:sz w:val="32"/>
          <w:szCs w:val="32"/>
        </w:rPr>
        <w:t>资格预审必要合格条件标准</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086"/>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086" w:type="dxa"/>
            <w:noWrap w:val="0"/>
            <w:vAlign w:val="center"/>
          </w:tcPr>
          <w:p>
            <w:pPr>
              <w:spacing w:line="360" w:lineRule="auto"/>
              <w:jc w:val="center"/>
              <w:rPr>
                <w:rFonts w:ascii="宋体" w:hAnsi="宋体"/>
              </w:rPr>
            </w:pPr>
            <w:r>
              <w:rPr>
                <w:rFonts w:hint="eastAsia" w:ascii="宋体" w:hAnsi="宋体"/>
              </w:rPr>
              <w:t>内容</w:t>
            </w:r>
          </w:p>
        </w:tc>
        <w:tc>
          <w:tcPr>
            <w:tcW w:w="7128"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086" w:type="dxa"/>
            <w:noWrap w:val="0"/>
            <w:vAlign w:val="center"/>
          </w:tcPr>
          <w:p>
            <w:pPr>
              <w:spacing w:line="320" w:lineRule="exact"/>
              <w:rPr>
                <w:rFonts w:hint="eastAsia" w:ascii="宋体" w:hAnsi="宋体"/>
              </w:rPr>
            </w:pPr>
            <w:r>
              <w:rPr>
                <w:rFonts w:hint="eastAsia" w:ascii="宋体" w:hAnsi="宋体"/>
              </w:rPr>
              <w:t>企业法人营业执照</w:t>
            </w:r>
          </w:p>
        </w:tc>
        <w:tc>
          <w:tcPr>
            <w:tcW w:w="7128" w:type="dxa"/>
            <w:noWrap w:val="0"/>
            <w:vAlign w:val="center"/>
          </w:tcPr>
          <w:p>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eastAsia" w:ascii="宋体" w:hAnsi="宋体"/>
                <w:lang w:val="en-US" w:eastAsia="zh-CN"/>
              </w:rPr>
            </w:pPr>
            <w:r>
              <w:rPr>
                <w:rFonts w:hint="eastAsia" w:ascii="宋体" w:hAnsi="宋体"/>
                <w:lang w:val="en-US" w:eastAsia="zh-CN"/>
              </w:rPr>
              <w:t>2</w:t>
            </w:r>
          </w:p>
        </w:tc>
        <w:tc>
          <w:tcPr>
            <w:tcW w:w="2086" w:type="dxa"/>
            <w:noWrap w:val="0"/>
            <w:vAlign w:val="center"/>
          </w:tcPr>
          <w:p>
            <w:pPr>
              <w:spacing w:line="320" w:lineRule="exact"/>
              <w:rPr>
                <w:rFonts w:hint="eastAsia" w:ascii="宋体" w:hAnsi="宋体"/>
              </w:rPr>
            </w:pPr>
            <w:r>
              <w:rPr>
                <w:rFonts w:hint="eastAsia" w:ascii="宋体" w:hAnsi="宋体"/>
              </w:rPr>
              <w:t>法定代表人身份证明书或授权委托书</w:t>
            </w:r>
          </w:p>
        </w:tc>
        <w:tc>
          <w:tcPr>
            <w:tcW w:w="7128" w:type="dxa"/>
            <w:noWrap w:val="0"/>
            <w:vAlign w:val="center"/>
          </w:tcPr>
          <w:p>
            <w:pPr>
              <w:spacing w:line="320" w:lineRule="exact"/>
              <w:rPr>
                <w:rFonts w:hint="eastAsia"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3</w:t>
            </w:r>
          </w:p>
        </w:tc>
        <w:tc>
          <w:tcPr>
            <w:tcW w:w="2086" w:type="dxa"/>
            <w:noWrap w:val="0"/>
            <w:vAlign w:val="center"/>
          </w:tcPr>
          <w:p>
            <w:pPr>
              <w:spacing w:line="320" w:lineRule="exact"/>
              <w:rPr>
                <w:rFonts w:hint="eastAsia" w:ascii="宋体" w:hAnsi="宋体"/>
              </w:rPr>
            </w:pPr>
            <w:r>
              <w:rPr>
                <w:rFonts w:hint="eastAsia" w:ascii="宋体" w:hAnsi="宋体"/>
              </w:rPr>
              <w:t>委托代理人</w:t>
            </w:r>
          </w:p>
        </w:tc>
        <w:tc>
          <w:tcPr>
            <w:tcW w:w="7128" w:type="dxa"/>
            <w:noWrap w:val="0"/>
            <w:vAlign w:val="center"/>
          </w:tcPr>
          <w:p>
            <w:pPr>
              <w:spacing w:line="320" w:lineRule="exact"/>
              <w:rPr>
                <w:rFonts w:hint="eastAsia" w:ascii="宋体" w:hAnsi="宋体"/>
              </w:rPr>
            </w:pPr>
            <w:r>
              <w:rPr>
                <w:rFonts w:hint="eastAsia" w:ascii="宋体" w:hAnsi="宋体"/>
              </w:rPr>
              <w:t>本项目委托代理人必须为投标人本单位职工。投标人须在投标文件资格审查部分提供投标人本单位为该委托代理人缴纳的养老保险证明复印件</w:t>
            </w:r>
            <w:r>
              <w:rPr>
                <w:rFonts w:hint="eastAsia" w:ascii="宋体" w:hAnsi="宋体"/>
                <w:lang w:eastAsia="zh-CN"/>
              </w:rPr>
              <w:t>（</w:t>
            </w:r>
            <w:r>
              <w:rPr>
                <w:rFonts w:hint="eastAsia" w:ascii="宋体" w:hAnsi="宋体"/>
                <w:lang w:val="en-US" w:eastAsia="zh-CN"/>
              </w:rPr>
              <w:t>6个月及以上</w:t>
            </w:r>
            <w:r>
              <w:rPr>
                <w:rFonts w:hint="eastAsia" w:ascii="宋体" w:hAnsi="宋体"/>
                <w:lang w:eastAsia="zh-CN"/>
              </w:rPr>
              <w:t>）</w:t>
            </w:r>
            <w:r>
              <w:rPr>
                <w:rFonts w:hint="eastAsia" w:ascii="宋体" w:hAnsi="宋体"/>
              </w:rPr>
              <w:t>。否则，将由评标委员会作否决投标处理。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4</w:t>
            </w:r>
          </w:p>
        </w:tc>
        <w:tc>
          <w:tcPr>
            <w:tcW w:w="2086" w:type="dxa"/>
            <w:noWrap w:val="0"/>
            <w:vAlign w:val="center"/>
          </w:tcPr>
          <w:p>
            <w:pPr>
              <w:spacing w:line="320" w:lineRule="exact"/>
              <w:rPr>
                <w:rFonts w:hint="eastAsia" w:ascii="宋体" w:hAnsi="宋体"/>
              </w:rPr>
            </w:pPr>
            <w:r>
              <w:rPr>
                <w:rFonts w:hint="eastAsia" w:ascii="宋体" w:hAnsi="宋体"/>
              </w:rPr>
              <w:t>企业资质要求</w:t>
            </w:r>
          </w:p>
        </w:tc>
        <w:tc>
          <w:tcPr>
            <w:tcW w:w="7128" w:type="dxa"/>
            <w:noWrap w:val="0"/>
            <w:vAlign w:val="center"/>
          </w:tcPr>
          <w:p>
            <w:pPr>
              <w:spacing w:line="320" w:lineRule="exact"/>
              <w:rPr>
                <w:rFonts w:hint="eastAsia" w:ascii="宋体" w:hAnsi="宋体"/>
                <w:color w:val="000000"/>
              </w:rPr>
            </w:pPr>
            <w:r>
              <w:rPr>
                <w:rFonts w:hint="eastAsia" w:ascii="宋体" w:hAnsi="宋体"/>
                <w:color w:val="000000"/>
              </w:rPr>
              <w:t>（1）标段一：投标方必须具备建设行政主管部门颁发的机电设备、管道安装工程专业承包二级及以上资质、以及从事本项目必备的资质证书，且资质处于有效期内，并在人员、设备、资金等方面具有相应的施工能力。</w:t>
            </w:r>
          </w:p>
          <w:p>
            <w:pPr>
              <w:spacing w:line="320" w:lineRule="exact"/>
              <w:rPr>
                <w:rFonts w:ascii="宋体" w:hAnsi="宋体"/>
                <w:color w:val="000000"/>
              </w:rPr>
            </w:pPr>
            <w:r>
              <w:rPr>
                <w:rFonts w:hint="eastAsia" w:ascii="宋体" w:hAnsi="宋体"/>
                <w:color w:val="000000"/>
              </w:rPr>
              <w:t>（2）标段二：投标方必须具备电监委颁发的电力设施承装承修四级或以上资质，安全生产许可证等从事本项目必备的资质证书，资质处于有效期内，人员、设备、资金等方面具有相应的施工能力。</w:t>
            </w:r>
          </w:p>
          <w:p>
            <w:pPr>
              <w:spacing w:line="320" w:lineRule="exact"/>
              <w:rPr>
                <w:rFonts w:hint="eastAsia" w:ascii="宋体" w:hAnsi="宋体"/>
              </w:rPr>
            </w:pPr>
            <w:r>
              <w:rPr>
                <w:rFonts w:hint="eastAsia" w:ascii="宋体" w:hAnsi="宋体"/>
              </w:rPr>
              <w:t>【提供资质证明复印件或扫描件】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5</w:t>
            </w:r>
          </w:p>
        </w:tc>
        <w:tc>
          <w:tcPr>
            <w:tcW w:w="2086" w:type="dxa"/>
            <w:noWrap w:val="0"/>
            <w:vAlign w:val="center"/>
          </w:tcPr>
          <w:p>
            <w:pPr>
              <w:spacing w:line="320" w:lineRule="exact"/>
              <w:rPr>
                <w:rFonts w:hint="eastAsia" w:ascii="宋体" w:hAnsi="宋体"/>
              </w:rPr>
            </w:pPr>
            <w:r>
              <w:rPr>
                <w:rFonts w:hint="eastAsia" w:ascii="宋体" w:hAnsi="宋体"/>
              </w:rPr>
              <w:t>企业财务状况</w:t>
            </w:r>
          </w:p>
        </w:tc>
        <w:tc>
          <w:tcPr>
            <w:tcW w:w="7128" w:type="dxa"/>
            <w:noWrap w:val="0"/>
            <w:vAlign w:val="center"/>
          </w:tcPr>
          <w:p>
            <w:pPr>
              <w:spacing w:line="320" w:lineRule="exact"/>
              <w:rPr>
                <w:rFonts w:hint="eastAsia" w:ascii="宋体" w:hAnsi="宋体"/>
              </w:rPr>
            </w:pPr>
            <w:r>
              <w:rPr>
                <w:rFonts w:hint="eastAsia" w:ascii="宋体" w:hAnsi="宋体"/>
              </w:rPr>
              <w:t>财务状况良好，近3年平均无亏损。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6</w:t>
            </w:r>
          </w:p>
        </w:tc>
        <w:tc>
          <w:tcPr>
            <w:tcW w:w="2086" w:type="dxa"/>
            <w:noWrap w:val="0"/>
            <w:vAlign w:val="center"/>
          </w:tcPr>
          <w:p>
            <w:pPr>
              <w:spacing w:line="320" w:lineRule="exact"/>
              <w:rPr>
                <w:rFonts w:hint="eastAsia" w:ascii="宋体" w:hAnsi="宋体"/>
              </w:rPr>
            </w:pPr>
            <w:r>
              <w:rPr>
                <w:rFonts w:hint="eastAsia" w:ascii="宋体" w:hAnsi="宋体"/>
              </w:rPr>
              <w:t>企业诚信度</w:t>
            </w:r>
          </w:p>
        </w:tc>
        <w:tc>
          <w:tcPr>
            <w:tcW w:w="7128"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noWrap w:val="0"/>
            <w:vAlign w:val="center"/>
          </w:tcPr>
          <w:p>
            <w:pPr>
              <w:spacing w:line="320" w:lineRule="exact"/>
              <w:jc w:val="center"/>
              <w:rPr>
                <w:rFonts w:hint="eastAsia" w:ascii="宋体" w:hAnsi="宋体" w:eastAsia="宋体"/>
                <w:lang w:eastAsia="zh-CN"/>
              </w:rPr>
            </w:pPr>
            <w:r>
              <w:rPr>
                <w:rFonts w:hint="eastAsia" w:ascii="宋体" w:hAnsi="宋体"/>
                <w:lang w:val="en-US" w:eastAsia="zh-CN"/>
              </w:rPr>
              <w:t>7</w:t>
            </w:r>
          </w:p>
        </w:tc>
        <w:tc>
          <w:tcPr>
            <w:tcW w:w="2086" w:type="dxa"/>
            <w:noWrap w:val="0"/>
            <w:vAlign w:val="center"/>
          </w:tcPr>
          <w:p>
            <w:pPr>
              <w:spacing w:line="320" w:lineRule="exact"/>
              <w:rPr>
                <w:rFonts w:hint="eastAsia" w:ascii="宋体" w:hAnsi="宋体"/>
              </w:rPr>
            </w:pPr>
            <w:r>
              <w:rPr>
                <w:rFonts w:hint="eastAsia" w:ascii="宋体" w:hAnsi="宋体"/>
              </w:rPr>
              <w:t>拟派项目负责人资质等级及要求</w:t>
            </w:r>
          </w:p>
        </w:tc>
        <w:tc>
          <w:tcPr>
            <w:tcW w:w="7128" w:type="dxa"/>
            <w:noWrap w:val="0"/>
            <w:vAlign w:val="center"/>
          </w:tcPr>
          <w:p>
            <w:pPr>
              <w:numPr>
                <w:ilvl w:val="0"/>
                <w:numId w:val="1"/>
              </w:numPr>
              <w:spacing w:line="320" w:lineRule="exact"/>
              <w:rPr>
                <w:rFonts w:hint="eastAsia" w:ascii="宋体" w:hAnsi="宋体"/>
                <w:color w:val="000000"/>
                <w:lang w:eastAsia="zh-CN"/>
              </w:rPr>
            </w:pPr>
            <w:r>
              <w:rPr>
                <w:rFonts w:hint="eastAsia" w:ascii="宋体" w:hAnsi="宋体"/>
                <w:color w:val="000000"/>
              </w:rPr>
              <w:t>标段一：项目经理1名，具有机电专业二级建造师资格证书、项目经理安全培训考试合格证（B证）、在投标人单位购买社保的缴费证明、近3年担任项目经理的类似工程业绩至少2个；技术负责人1名，具有工程类中级及以上职称、在投标人单位购买社保的缴费证明、5年以上从机电设备安装工程施工技术管理工作经历</w:t>
            </w:r>
            <w:r>
              <w:rPr>
                <w:rFonts w:hint="eastAsia" w:ascii="宋体" w:hAnsi="宋体"/>
                <w:color w:val="000000"/>
                <w:lang w:eastAsia="zh-CN"/>
              </w:rPr>
              <w:t>，</w:t>
            </w:r>
            <w:r>
              <w:rPr>
                <w:rFonts w:hint="eastAsia" w:ascii="宋体" w:hAnsi="宋体"/>
                <w:color w:val="000000"/>
                <w:lang w:val="en-US" w:eastAsia="zh-CN"/>
              </w:rPr>
              <w:t>近3年担任类似工程技术负责人的业绩至少2个</w:t>
            </w:r>
            <w:r>
              <w:rPr>
                <w:rFonts w:hint="eastAsia" w:ascii="宋体" w:hAnsi="宋体"/>
                <w:color w:val="000000"/>
              </w:rPr>
              <w:t>；其他主要管理人员持有相关专业的有效证件、在投标人单位购买社保的缴费证明。</w:t>
            </w:r>
            <w:r>
              <w:rPr>
                <w:rFonts w:hint="eastAsia" w:ascii="宋体" w:hAnsi="宋体"/>
                <w:color w:val="000000"/>
                <w:lang w:eastAsia="zh-CN"/>
              </w:rPr>
              <w:t>（</w:t>
            </w:r>
            <w:r>
              <w:rPr>
                <w:rFonts w:hint="eastAsia" w:ascii="宋体" w:hAnsi="宋体"/>
                <w:color w:val="000000"/>
                <w:lang w:val="en-US" w:eastAsia="zh-CN"/>
              </w:rPr>
              <w:t>现场施工与投标文件的人证保持一致</w:t>
            </w:r>
            <w:r>
              <w:rPr>
                <w:rFonts w:hint="eastAsia" w:ascii="宋体" w:hAnsi="宋体"/>
                <w:color w:val="000000"/>
                <w:lang w:eastAsia="zh-CN"/>
              </w:rPr>
              <w:t>）</w:t>
            </w:r>
          </w:p>
          <w:p>
            <w:pPr>
              <w:numPr>
                <w:ilvl w:val="0"/>
                <w:numId w:val="0"/>
              </w:numPr>
              <w:spacing w:line="320" w:lineRule="exact"/>
              <w:rPr>
                <w:rFonts w:ascii="宋体" w:hAnsi="宋体"/>
                <w:color w:val="000000"/>
              </w:rPr>
            </w:pPr>
            <w:r>
              <w:rPr>
                <w:rFonts w:hint="eastAsia" w:ascii="宋体" w:hAnsi="宋体"/>
                <w:color w:val="000000"/>
              </w:rPr>
              <w:t>（2）标段二：</w:t>
            </w:r>
            <w:r>
              <w:rPr>
                <w:rFonts w:hint="eastAsia" w:ascii="宋体" w:hAnsi="宋体"/>
                <w:color w:val="000000"/>
                <w:lang w:val="en-US" w:eastAsia="zh-CN"/>
              </w:rPr>
              <w:t>项目经理、</w:t>
            </w:r>
            <w:r>
              <w:rPr>
                <w:rFonts w:hint="eastAsia" w:ascii="宋体" w:hAnsi="宋体"/>
                <w:color w:val="000000"/>
              </w:rPr>
              <w:t>技术负责人、安全负责人分别拥有3年以上与所申请许可证类别相适应的电力设施安装、维修或试验管理工作经历，具有电力相关专业中级以上职称，在投标人单位购买社保的缴费证明、近3年担任项目经理</w:t>
            </w:r>
            <w:r>
              <w:rPr>
                <w:rFonts w:hint="eastAsia" w:ascii="宋体" w:hAnsi="宋体"/>
                <w:color w:val="000000"/>
                <w:lang w:eastAsia="zh-CN"/>
              </w:rPr>
              <w:t>、</w:t>
            </w:r>
            <w:r>
              <w:rPr>
                <w:rFonts w:hint="eastAsia" w:ascii="宋体" w:hAnsi="宋体"/>
                <w:color w:val="000000"/>
                <w:lang w:val="en-US" w:eastAsia="zh-CN"/>
              </w:rPr>
              <w:t>技术负责人、安全负责人的</w:t>
            </w:r>
            <w:r>
              <w:rPr>
                <w:rFonts w:hint="eastAsia" w:ascii="宋体" w:hAnsi="宋体"/>
                <w:color w:val="000000"/>
              </w:rPr>
              <w:t>类似工程业绩至少3个；其他主要管理人员持有相关专业的有效证件、在投标人单位购买社保的缴费证明。</w:t>
            </w:r>
            <w:r>
              <w:rPr>
                <w:rFonts w:hint="eastAsia" w:ascii="宋体" w:hAnsi="宋体"/>
                <w:color w:val="000000"/>
                <w:lang w:eastAsia="zh-CN"/>
              </w:rPr>
              <w:t>（</w:t>
            </w:r>
            <w:r>
              <w:rPr>
                <w:rFonts w:hint="eastAsia" w:ascii="宋体" w:hAnsi="宋体"/>
                <w:color w:val="000000"/>
                <w:lang w:val="en-US" w:eastAsia="zh-CN"/>
              </w:rPr>
              <w:t>现场施工与投标文件的人证保持一致</w:t>
            </w:r>
            <w:r>
              <w:rPr>
                <w:rFonts w:hint="eastAsia" w:ascii="宋体" w:hAnsi="宋体"/>
                <w:color w:val="000000"/>
                <w:lang w:eastAsia="zh-CN"/>
              </w:rPr>
              <w:t>）</w:t>
            </w:r>
          </w:p>
          <w:p>
            <w:pPr>
              <w:spacing w:line="320" w:lineRule="exact"/>
              <w:rPr>
                <w:rFonts w:hint="eastAsia" w:ascii="宋体" w:hAnsi="宋体"/>
                <w:color w:val="000000"/>
              </w:rPr>
            </w:pPr>
            <w:r>
              <w:rPr>
                <w:rFonts w:hint="eastAsia" w:ascii="宋体" w:hAnsi="宋体"/>
                <w:color w:val="000000"/>
              </w:rPr>
              <w:t>（3）以上人员均须是投标单位本单位人员，并在投标人单位购买6个月及以上的社保证明复印件。否则，将由评标委员会作否决投标处理。【提供相关证件证明复印件或扫描件】</w:t>
            </w:r>
          </w:p>
          <w:p>
            <w:pPr>
              <w:pStyle w:val="4"/>
              <w:spacing w:before="0" w:after="0" w:line="320" w:lineRule="exact"/>
              <w:rPr>
                <w:rFonts w:ascii="仿宋" w:hAnsi="仿宋" w:eastAsia="仿宋"/>
                <w:sz w:val="24"/>
              </w:rPr>
            </w:pPr>
            <w:r>
              <w:rPr>
                <w:rFonts w:hint="eastAsia" w:ascii="宋体" w:hAnsi="宋体"/>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8</w:t>
            </w:r>
          </w:p>
        </w:tc>
        <w:tc>
          <w:tcPr>
            <w:tcW w:w="2086" w:type="dxa"/>
            <w:noWrap w:val="0"/>
            <w:vAlign w:val="center"/>
          </w:tcPr>
          <w:p>
            <w:pPr>
              <w:spacing w:line="320" w:lineRule="exact"/>
              <w:rPr>
                <w:rFonts w:hint="eastAsia" w:ascii="宋体" w:hAnsi="宋体"/>
              </w:rPr>
            </w:pPr>
            <w:r>
              <w:rPr>
                <w:rFonts w:hint="eastAsia" w:ascii="宋体" w:hAnsi="宋体"/>
              </w:rPr>
              <w:t>拟派项目组成员资质</w:t>
            </w:r>
          </w:p>
        </w:tc>
        <w:tc>
          <w:tcPr>
            <w:tcW w:w="7128" w:type="dxa"/>
            <w:noWrap w:val="0"/>
            <w:vAlign w:val="center"/>
          </w:tcPr>
          <w:p>
            <w:pPr>
              <w:spacing w:line="320" w:lineRule="exact"/>
              <w:rPr>
                <w:rFonts w:hint="eastAsia" w:ascii="宋体" w:hAnsi="宋体"/>
              </w:rPr>
            </w:pPr>
            <w:r>
              <w:rPr>
                <w:rFonts w:hint="eastAsia" w:ascii="宋体" w:hAnsi="宋体"/>
              </w:rPr>
              <w:t>项目组其他主要管理人员持有相关专业的有效证件、在投标人单位购买6个月及以上社保的缴费证明。【提供相关证件证明复印件或扫描件】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9</w:t>
            </w:r>
          </w:p>
        </w:tc>
        <w:tc>
          <w:tcPr>
            <w:tcW w:w="2086" w:type="dxa"/>
            <w:noWrap w:val="0"/>
            <w:vAlign w:val="center"/>
          </w:tcPr>
          <w:p>
            <w:pPr>
              <w:spacing w:line="320" w:lineRule="exact"/>
              <w:rPr>
                <w:rFonts w:hint="eastAsia" w:ascii="宋体" w:hAnsi="宋体"/>
              </w:rPr>
            </w:pPr>
            <w:r>
              <w:rPr>
                <w:rFonts w:hint="eastAsia" w:ascii="宋体" w:hAnsi="宋体"/>
              </w:rPr>
              <w:t>企业类似工程业绩</w:t>
            </w:r>
          </w:p>
        </w:tc>
        <w:tc>
          <w:tcPr>
            <w:tcW w:w="7128" w:type="dxa"/>
            <w:noWrap w:val="0"/>
            <w:vAlign w:val="center"/>
          </w:tcPr>
          <w:p>
            <w:pPr>
              <w:numPr>
                <w:ilvl w:val="0"/>
                <w:numId w:val="2"/>
              </w:numPr>
              <w:textAlignment w:val="center"/>
              <w:rPr>
                <w:rFonts w:hint="eastAsia" w:ascii="宋体" w:hAnsi="宋体" w:eastAsia="宋体" w:cs="Times New Roman"/>
                <w:color w:val="000000"/>
              </w:rPr>
            </w:pPr>
            <w:r>
              <w:rPr>
                <w:rFonts w:hint="eastAsia" w:ascii="宋体" w:hAnsi="宋体"/>
                <w:color w:val="000000"/>
              </w:rPr>
              <w:t>标段一：</w:t>
            </w:r>
            <w:r>
              <w:rPr>
                <w:rFonts w:hint="eastAsia" w:ascii="宋体" w:hAnsi="宋体" w:eastAsia="宋体" w:cs="Times New Roman"/>
                <w:color w:val="000000"/>
              </w:rPr>
              <w:t>投标人近3年（2021年1月1日至今）</w:t>
            </w:r>
            <w:r>
              <w:rPr>
                <w:rFonts w:hint="eastAsia" w:ascii="宋体" w:hAnsi="宋体" w:eastAsia="宋体" w:cs="Times New Roman"/>
                <w:color w:val="000000"/>
                <w:lang w:val="en-US" w:eastAsia="zh-CN"/>
              </w:rPr>
              <w:t>具有</w:t>
            </w:r>
            <w:r>
              <w:rPr>
                <w:rFonts w:hint="eastAsia" w:ascii="宋体" w:hAnsi="宋体" w:eastAsia="宋体" w:cs="Times New Roman"/>
                <w:color w:val="000000"/>
              </w:rPr>
              <w:t>类似管道设备安装工程项目的成功案例</w:t>
            </w:r>
            <w:r>
              <w:rPr>
                <w:rFonts w:hint="eastAsia" w:ascii="宋体" w:hAnsi="宋体" w:eastAsia="宋体" w:cs="Times New Roman"/>
                <w:color w:val="000000"/>
                <w:lang w:val="en-US" w:eastAsia="zh-CN"/>
              </w:rPr>
              <w:t>不少于3例</w:t>
            </w:r>
            <w:r>
              <w:rPr>
                <w:rFonts w:hint="eastAsia" w:ascii="宋体" w:hAnsi="宋体" w:eastAsia="宋体" w:cs="Times New Roman"/>
                <w:color w:val="000000"/>
              </w:rPr>
              <w:t>（合同</w:t>
            </w:r>
            <w:r>
              <w:rPr>
                <w:rFonts w:hint="eastAsia" w:ascii="宋体" w:hAnsi="宋体" w:eastAsia="宋体" w:cs="Times New Roman"/>
                <w:color w:val="000000"/>
                <w:lang w:val="en-US" w:eastAsia="zh-CN"/>
              </w:rPr>
              <w:t>金</w:t>
            </w:r>
            <w:r>
              <w:rPr>
                <w:rFonts w:hint="eastAsia" w:ascii="宋体" w:hAnsi="宋体" w:eastAsia="宋体" w:cs="Times New Roman"/>
                <w:color w:val="000000"/>
              </w:rPr>
              <w:t>额不小于500万元，提供合同协议书及发票复印件</w:t>
            </w:r>
            <w:r>
              <w:rPr>
                <w:rFonts w:hint="eastAsia" w:ascii="宋体" w:hAnsi="宋体" w:eastAsia="宋体" w:cs="Times New Roman"/>
                <w:color w:val="000000"/>
                <w:lang w:eastAsia="zh-CN"/>
              </w:rPr>
              <w:t>，</w:t>
            </w:r>
            <w:r>
              <w:rPr>
                <w:rFonts w:hint="eastAsia" w:ascii="宋体" w:hAnsi="宋体" w:eastAsia="宋体" w:cs="Times New Roman"/>
                <w:color w:val="000000"/>
              </w:rPr>
              <w:t>可脱密处理</w:t>
            </w:r>
            <w:r>
              <w:rPr>
                <w:rFonts w:hint="eastAsia" w:ascii="宋体" w:hAnsi="宋体" w:eastAsia="宋体" w:cs="Times New Roman"/>
                <w:color w:val="000000"/>
                <w:lang w:eastAsia="zh-CN"/>
              </w:rPr>
              <w:t>，</w:t>
            </w:r>
            <w:r>
              <w:rPr>
                <w:rFonts w:hint="eastAsia" w:ascii="宋体" w:hAnsi="宋体" w:eastAsia="宋体" w:cs="Times New Roman"/>
                <w:color w:val="000000"/>
                <w:lang w:val="en-US" w:eastAsia="zh-CN"/>
              </w:rPr>
              <w:t>复印件</w:t>
            </w:r>
            <w:r>
              <w:rPr>
                <w:rFonts w:hint="eastAsia" w:ascii="宋体" w:hAnsi="宋体" w:eastAsia="宋体" w:cs="Times New Roman"/>
                <w:color w:val="000000"/>
              </w:rPr>
              <w:t>加盖</w:t>
            </w:r>
            <w:r>
              <w:rPr>
                <w:rFonts w:hint="eastAsia" w:ascii="宋体" w:hAnsi="宋体" w:eastAsia="宋体" w:cs="Times New Roman"/>
                <w:color w:val="000000"/>
                <w:lang w:val="en-US" w:eastAsia="zh-CN"/>
              </w:rPr>
              <w:t>鲜</w:t>
            </w:r>
            <w:r>
              <w:rPr>
                <w:rFonts w:hint="eastAsia" w:ascii="宋体" w:hAnsi="宋体" w:eastAsia="宋体" w:cs="Times New Roman"/>
                <w:color w:val="000000"/>
              </w:rPr>
              <w:t>章）。</w:t>
            </w:r>
          </w:p>
          <w:p>
            <w:pPr>
              <w:spacing w:line="240" w:lineRule="auto"/>
              <w:rPr>
                <w:rFonts w:hint="eastAsia" w:ascii="宋体" w:hAnsi="宋体" w:eastAsia="宋体" w:cs="Times New Roman"/>
                <w:color w:val="000000"/>
                <w:lang w:val="en-US" w:eastAsia="zh-CN"/>
              </w:rPr>
            </w:pPr>
            <w:r>
              <w:rPr>
                <w:rFonts w:hint="eastAsia" w:ascii="宋体" w:hAnsi="宋体"/>
                <w:color w:val="000000"/>
              </w:rPr>
              <w:t>（2）标段二：</w:t>
            </w:r>
            <w:r>
              <w:rPr>
                <w:rFonts w:hint="eastAsia" w:ascii="宋体" w:hAnsi="宋体" w:eastAsia="宋体" w:cs="Times New Roman"/>
                <w:color w:val="000000"/>
                <w:lang w:val="en-US" w:eastAsia="zh-CN"/>
              </w:rPr>
              <w:t>投标人近3年（2021年1月1日至今）具有类似电气设备安装工程施工总承包项目的成功案例不少于3例（合同金额不小于200万元，提供合同协议书及发票复印件可脱密处理，复印件加盖鲜章）。</w:t>
            </w:r>
          </w:p>
          <w:p>
            <w:pPr>
              <w:numPr>
                <w:ilvl w:val="0"/>
                <w:numId w:val="0"/>
              </w:numPr>
              <w:spacing w:line="240" w:lineRule="auto"/>
              <w:textAlignment w:val="center"/>
              <w:rPr>
                <w:rFonts w:ascii="宋体" w:hAnsi="宋体"/>
                <w:color w:val="000000"/>
              </w:rPr>
            </w:pPr>
          </w:p>
          <w:p>
            <w:pPr>
              <w:spacing w:line="240" w:lineRule="auto"/>
              <w:textAlignment w:val="center"/>
              <w:rPr>
                <w:rFonts w:hint="eastAsia" w:ascii="宋体" w:hAnsi="宋体"/>
              </w:rPr>
            </w:pPr>
            <w:r>
              <w:rPr>
                <w:rFonts w:hint="eastAsia" w:ascii="宋体" w:hAnsi="宋体"/>
                <w:color w:val="000000"/>
              </w:rPr>
              <w:t>【提供业绩项目合同书（施工范围、</w:t>
            </w:r>
            <w:r>
              <w:rPr>
                <w:rFonts w:hint="eastAsia" w:ascii="宋体" w:hAnsi="宋体"/>
                <w:color w:val="000000"/>
                <w:lang w:val="en-US" w:eastAsia="zh-CN"/>
              </w:rPr>
              <w:t>总</w:t>
            </w:r>
            <w:r>
              <w:rPr>
                <w:rFonts w:hint="eastAsia" w:ascii="宋体" w:hAnsi="宋体"/>
                <w:color w:val="000000"/>
              </w:rPr>
              <w:t>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default" w:ascii="宋体" w:hAnsi="宋体" w:eastAsia="宋体"/>
                <w:lang w:val="en-US" w:eastAsia="zh-CN"/>
              </w:rPr>
            </w:pPr>
            <w:r>
              <w:rPr>
                <w:rFonts w:hint="eastAsia" w:ascii="宋体" w:hAnsi="宋体"/>
                <w:lang w:val="en-US" w:eastAsia="zh-CN"/>
              </w:rPr>
              <w:t>10</w:t>
            </w:r>
          </w:p>
        </w:tc>
        <w:tc>
          <w:tcPr>
            <w:tcW w:w="208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7128"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ascii="宋体" w:hAnsi="宋体"/>
              </w:rPr>
              <w:t>1</w:t>
            </w:r>
            <w:r>
              <w:rPr>
                <w:rFonts w:hint="eastAsia" w:ascii="宋体" w:hAnsi="宋体"/>
                <w:lang w:val="en-US" w:eastAsia="zh-CN"/>
              </w:rPr>
              <w:t>1</w:t>
            </w:r>
          </w:p>
        </w:tc>
        <w:tc>
          <w:tcPr>
            <w:tcW w:w="208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7128"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widowControl/>
        <w:spacing w:line="440" w:lineRule="exact"/>
        <w:jc w:val="left"/>
        <w:rPr>
          <w:rFonts w:hint="eastAsia" w:ascii="仿宋" w:hAnsi="仿宋" w:eastAsia="仿宋"/>
          <w:sz w:val="32"/>
          <w:szCs w:val="32"/>
        </w:rPr>
      </w:pPr>
    </w:p>
    <w:bookmarkEnd w:id="0"/>
    <w:p>
      <w:pPr>
        <w:spacing w:line="38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8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8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0D6B"/>
    <w:multiLevelType w:val="singleLevel"/>
    <w:tmpl w:val="A73D0D6B"/>
    <w:lvl w:ilvl="0" w:tentative="0">
      <w:start w:val="1"/>
      <w:numFmt w:val="decimal"/>
      <w:suff w:val="nothing"/>
      <w:lvlText w:val="（%1）"/>
      <w:lvlJc w:val="left"/>
    </w:lvl>
  </w:abstractNum>
  <w:abstractNum w:abstractNumId="1">
    <w:nsid w:val="7425830F"/>
    <w:multiLevelType w:val="singleLevel"/>
    <w:tmpl w:val="7425830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GM2MzdjMTRjNzExNmQzYWNmMjcyODA2ZWZjNTcifQ=="/>
  </w:docVars>
  <w:rsids>
    <w:rsidRoot w:val="00000000"/>
    <w:rsid w:val="06360146"/>
    <w:rsid w:val="2B477806"/>
    <w:rsid w:val="3A9A269B"/>
    <w:rsid w:val="405950CC"/>
    <w:rsid w:val="4AAE27E7"/>
    <w:rsid w:val="60130CD9"/>
    <w:rsid w:val="60FD0D0D"/>
    <w:rsid w:val="6D60069B"/>
    <w:rsid w:val="6E05044A"/>
    <w:rsid w:val="6FFF6E08"/>
    <w:rsid w:val="768B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toc 1"/>
    <w:basedOn w:val="1"/>
    <w:next w:val="1"/>
    <w:autoRedefine/>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922</Words>
  <Characters>966</Characters>
  <Lines>0</Lines>
  <Paragraphs>0</Paragraphs>
  <TotalTime>3</TotalTime>
  <ScaleCrop>false</ScaleCrop>
  <LinksUpToDate>false</LinksUpToDate>
  <CharactersWithSpaces>966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2024-02-23T01:32:00Z</dcterms:created>
  <dc:creator>GY.Chen</dc:creator>
  <cp:lastModifiedBy>年度</cp:lastModifiedBy>
  <dcterms:modified xsi:type="dcterms:W3CDTF">2024-06-27T01:25:06Z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052B5B266BF64FBCA7FF1434D84479AC_12</vt:lpwstr>
  </property>
</Properties>
</file>