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四川天马玻璃有限公司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left="3196" w:leftChars="760" w:hanging="1600" w:hangingChars="500"/>
        <w:jc w:val="left"/>
        <w:rPr>
          <w:rFonts w:hint="eastAsia" w:ascii="仿宋" w:hAnsi="仿宋" w:eastAsia="仿宋"/>
          <w:sz w:val="32"/>
          <w:szCs w:val="32"/>
        </w:rPr>
      </w:pPr>
      <w:r>
        <w:rPr>
          <w:rFonts w:hint="eastAsia" w:ascii="仿宋" w:hAnsi="仿宋" w:eastAsia="仿宋"/>
          <w:sz w:val="32"/>
          <w:szCs w:val="32"/>
        </w:rPr>
        <w:t>项目名称：年产50万吨高档优质轻量玻瓶暨一期二阶段4号炉6万吨技术改造项目-配套设备&amp;管道安装工程和电气设备安装工程</w:t>
      </w: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9"/>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fldChar w:fldCharType="begin"/>
          </w:r>
          <w:r>
            <w:instrText xml:space="preserve"> HYPERLINK \l "_Toc12075" </w:instrText>
          </w:r>
          <w:r>
            <w:fldChar w:fldCharType="separate"/>
          </w:r>
          <w:r>
            <w:rPr>
              <w:rFonts w:hint="eastAsia"/>
            </w:rPr>
            <w:t>一、 采购项目供应商资格审核明细表</w:t>
          </w:r>
          <w:r>
            <w:tab/>
          </w:r>
          <w:r>
            <w:fldChar w:fldCharType="begin"/>
          </w:r>
          <w:r>
            <w:instrText xml:space="preserve"> PAGEREF _Toc12075 \h </w:instrText>
          </w:r>
          <w:r>
            <w:fldChar w:fldCharType="separate"/>
          </w:r>
          <w:r>
            <w:t>2</w:t>
          </w:r>
          <w:r>
            <w:fldChar w:fldCharType="end"/>
          </w:r>
          <w:r>
            <w:fldChar w:fldCharType="end"/>
          </w:r>
        </w:p>
        <w:p>
          <w:pPr>
            <w:pStyle w:val="9"/>
            <w:tabs>
              <w:tab w:val="right" w:leader="dot" w:pos="8306"/>
            </w:tabs>
          </w:pPr>
          <w:r>
            <w:fldChar w:fldCharType="begin"/>
          </w:r>
          <w:r>
            <w:instrText xml:space="preserve"> HYPERLINK \l "_Toc31482" </w:instrText>
          </w:r>
          <w:r>
            <w:fldChar w:fldCharType="separate"/>
          </w:r>
          <w:r>
            <w:rPr>
              <w:rFonts w:hint="eastAsia"/>
            </w:rPr>
            <w:t>二、 营业执照</w:t>
          </w:r>
          <w:r>
            <w:tab/>
          </w:r>
          <w:r>
            <w:fldChar w:fldCharType="begin"/>
          </w:r>
          <w:r>
            <w:instrText xml:space="preserve"> PAGEREF _Toc31482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"_Toc381" </w:instrText>
          </w:r>
          <w:r>
            <w:fldChar w:fldCharType="separate"/>
          </w:r>
          <w:r>
            <w:rPr>
              <w:rFonts w:hint="eastAsia"/>
            </w:rPr>
            <w:t xml:space="preserve">三、 </w:t>
          </w:r>
          <w:r>
            <w:fldChar w:fldCharType="end"/>
          </w:r>
          <w:r>
            <w:fldChar w:fldCharType="begin"/>
          </w:r>
          <w:r>
            <w:instrText xml:space="preserve"> HYPERLINK \l "_Toc10002" </w:instrText>
          </w:r>
          <w:r>
            <w:fldChar w:fldCharType="separate"/>
          </w:r>
          <w:r>
            <w:rPr>
              <w:rFonts w:hint="eastAsia"/>
            </w:rPr>
            <w:t>参保人数证明</w:t>
          </w:r>
          <w:r>
            <w:tab/>
          </w:r>
          <w:r>
            <w:fldChar w:fldCharType="begin"/>
          </w:r>
          <w:r>
            <w:instrText xml:space="preserve"> PAGEREF _Toc10002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"_Toc26155" </w:instrText>
          </w:r>
          <w:r>
            <w:fldChar w:fldCharType="separate"/>
          </w:r>
          <w:r>
            <w:rPr>
              <w:rFonts w:hint="eastAsia"/>
            </w:rPr>
            <w:t>五、 投标授权委托书</w:t>
          </w:r>
          <w:r>
            <w:tab/>
          </w:r>
          <w:r>
            <w:fldChar w:fldCharType="begin"/>
          </w:r>
          <w:r>
            <w:instrText xml:space="preserve"> PAGEREF _Toc26155 \h </w:instrText>
          </w:r>
          <w:r>
            <w:fldChar w:fldCharType="separate"/>
          </w:r>
          <w:r>
            <w:t>3</w:t>
          </w:r>
          <w:r>
            <w:fldChar w:fldCharType="end"/>
          </w:r>
          <w:r>
            <w:fldChar w:fldCharType="end"/>
          </w:r>
        </w:p>
        <w:p>
          <w:pPr>
            <w:pStyle w:val="9"/>
            <w:tabs>
              <w:tab w:val="right" w:leader="dot" w:pos="8306"/>
            </w:tabs>
          </w:pPr>
          <w:r>
            <w:fldChar w:fldCharType="begin"/>
          </w:r>
          <w:r>
            <w:instrText xml:space="preserve"> HYPERLINK \l "_Toc18372" </w:instrText>
          </w:r>
          <w:r>
            <w:fldChar w:fldCharType="separate"/>
          </w:r>
          <w:r>
            <w:rPr>
              <w:rFonts w:hint="eastAsia"/>
            </w:rPr>
            <w:t>六、 被委托人社保缴纳证明</w:t>
          </w:r>
          <w:r>
            <w:tab/>
          </w:r>
          <w:r>
            <w:fldChar w:fldCharType="begin"/>
          </w:r>
          <w:r>
            <w:instrText xml:space="preserve"> PAGEREF _Toc18372 \h </w:instrText>
          </w:r>
          <w:r>
            <w:fldChar w:fldCharType="separate"/>
          </w:r>
          <w:r>
            <w:t>4</w:t>
          </w:r>
          <w:r>
            <w:fldChar w:fldCharType="end"/>
          </w:r>
          <w:r>
            <w:fldChar w:fldCharType="end"/>
          </w:r>
        </w:p>
        <w:p>
          <w:pPr>
            <w:pStyle w:val="9"/>
            <w:tabs>
              <w:tab w:val="right" w:leader="dot" w:pos="8306"/>
            </w:tabs>
          </w:pPr>
          <w:r>
            <w:fldChar w:fldCharType="begin"/>
          </w:r>
          <w:r>
            <w:instrText xml:space="preserve"> HYPERLINK \l "_Toc31483" </w:instrText>
          </w:r>
          <w:r>
            <w:fldChar w:fldCharType="separate"/>
          </w:r>
          <w:r>
            <w:rPr>
              <w:rFonts w:hint="eastAsia"/>
            </w:rPr>
            <w:t>七、 投标人资质证明</w:t>
          </w:r>
          <w:r>
            <w:tab/>
          </w:r>
          <w:r>
            <w:fldChar w:fldCharType="begin"/>
          </w:r>
          <w:r>
            <w:instrText xml:space="preserve"> PAGEREF _Toc31483 \h </w:instrText>
          </w:r>
          <w:r>
            <w:fldChar w:fldCharType="separate"/>
          </w:r>
          <w:r>
            <w:t>5</w:t>
          </w:r>
          <w:r>
            <w:fldChar w:fldCharType="end"/>
          </w:r>
          <w:r>
            <w:fldChar w:fldCharType="end"/>
          </w:r>
        </w:p>
        <w:p>
          <w:pPr>
            <w:pStyle w:val="9"/>
            <w:tabs>
              <w:tab w:val="right" w:leader="dot" w:pos="8306"/>
            </w:tabs>
          </w:pPr>
          <w:r>
            <w:fldChar w:fldCharType="begin"/>
          </w:r>
          <w:r>
            <w:instrText xml:space="preserve"> HYPERLINK \l "_Toc31558" </w:instrText>
          </w:r>
          <w:r>
            <w:fldChar w:fldCharType="separate"/>
          </w:r>
          <w:r>
            <w:rPr>
              <w:rFonts w:hint="eastAsia"/>
            </w:rPr>
            <w:t>八、 承诺书</w:t>
          </w:r>
          <w:r>
            <w:tab/>
          </w:r>
          <w:r>
            <w:fldChar w:fldCharType="begin"/>
          </w:r>
          <w:r>
            <w:instrText xml:space="preserve"> PAGEREF _Toc31558 \h </w:instrText>
          </w:r>
          <w:r>
            <w:fldChar w:fldCharType="separate"/>
          </w:r>
          <w:r>
            <w:t>5</w:t>
          </w:r>
          <w:r>
            <w:fldChar w:fldCharType="end"/>
          </w:r>
          <w:r>
            <w:fldChar w:fldCharType="end"/>
          </w:r>
        </w:p>
        <w:p>
          <w:pPr>
            <w:pStyle w:val="9"/>
            <w:tabs>
              <w:tab w:val="right" w:leader="dot" w:pos="8306"/>
            </w:tabs>
          </w:pPr>
          <w:r>
            <w:fldChar w:fldCharType="begin"/>
          </w:r>
          <w:r>
            <w:instrText xml:space="preserve"> HYPERLINK \l "_Toc1731" </w:instrText>
          </w:r>
          <w:r>
            <w:fldChar w:fldCharType="separate"/>
          </w:r>
          <w:r>
            <w:rPr>
              <w:rFonts w:hint="eastAsia"/>
              <w:lang w:bidi="en-US"/>
            </w:rPr>
            <w:t xml:space="preserve">九、 </w:t>
          </w:r>
          <w:r>
            <w:rPr>
              <w:rFonts w:hint="eastAsia" w:cs="微软雅黑" w:asciiTheme="minorEastAsia" w:hAnsiTheme="minorEastAsia"/>
              <w:szCs w:val="30"/>
            </w:rPr>
            <w:t>廉洁保密承诺书</w:t>
          </w:r>
          <w:r>
            <w:tab/>
          </w:r>
          <w:r>
            <w:fldChar w:fldCharType="begin"/>
          </w:r>
          <w:r>
            <w:instrText xml:space="preserve"> PAGEREF _Toc1731 \h </w:instrText>
          </w:r>
          <w:r>
            <w:fldChar w:fldCharType="separate"/>
          </w:r>
          <w:r>
            <w:t>6</w:t>
          </w:r>
          <w:r>
            <w:fldChar w:fldCharType="end"/>
          </w:r>
          <w:r>
            <w:fldChar w:fldCharType="end"/>
          </w:r>
        </w:p>
        <w:p>
          <w:pPr>
            <w:pStyle w:val="9"/>
            <w:tabs>
              <w:tab w:val="right" w:leader="dot" w:pos="8306"/>
            </w:tabs>
          </w:pPr>
          <w:r>
            <w:fldChar w:fldCharType="begin"/>
          </w:r>
          <w:r>
            <w:instrText xml:space="preserve"> HYPERLINK \l "_Toc28835" </w:instrText>
          </w:r>
          <w:r>
            <w:fldChar w:fldCharType="separate"/>
          </w:r>
          <w:r>
            <w:rPr>
              <w:rFonts w:hint="eastAsia"/>
              <w:lang w:bidi="en-US"/>
            </w:rPr>
            <w:t>十、 关联公司证明</w:t>
          </w:r>
          <w:r>
            <w:tab/>
          </w:r>
          <w:r>
            <w:fldChar w:fldCharType="begin"/>
          </w:r>
          <w:r>
            <w:instrText xml:space="preserve"> PAGEREF _Toc28835 \h </w:instrText>
          </w:r>
          <w:r>
            <w:fldChar w:fldCharType="separate"/>
          </w:r>
          <w:r>
            <w:t>7</w:t>
          </w:r>
          <w:r>
            <w:fldChar w:fldCharType="end"/>
          </w:r>
          <w:r>
            <w:fldChar w:fldCharType="end"/>
          </w:r>
        </w:p>
        <w:p>
          <w:pPr>
            <w:pStyle w:val="9"/>
            <w:tabs>
              <w:tab w:val="right" w:leader="dot" w:pos="8306"/>
            </w:tabs>
            <w:rPr>
              <w:rFonts w:hint="default" w:eastAsia="仿宋" w:asciiTheme="minorHAnsi" w:hAnsiTheme="minorHAnsi" w:cstheme="minorBidi"/>
              <w:kern w:val="2"/>
              <w:sz w:val="28"/>
              <w:szCs w:val="24"/>
              <w:lang w:val="en-US" w:eastAsia="zh-CN" w:bidi="ar-SA"/>
            </w:rPr>
          </w:pPr>
          <w:r>
            <w:fldChar w:fldCharType="begin"/>
          </w:r>
          <w:r>
            <w:instrText xml:space="preserve"> HYPERLINK \l "_Toc1920" </w:instrText>
          </w:r>
          <w:r>
            <w:fldChar w:fldCharType="separate"/>
          </w:r>
          <w:r>
            <w:rPr>
              <w:rFonts w:hint="eastAsia"/>
            </w:rPr>
            <w:t>十</w:t>
          </w:r>
          <w:r>
            <w:rPr>
              <w:rFonts w:hint="eastAsia"/>
              <w:lang w:val="en-US" w:eastAsia="zh-CN"/>
            </w:rPr>
            <w:t>一</w:t>
          </w:r>
          <w:r>
            <w:rPr>
              <w:rFonts w:hint="eastAsia"/>
            </w:rPr>
            <w:t>、 诚信度</w:t>
          </w:r>
          <w:r>
            <w:tab/>
          </w:r>
          <w:r>
            <w:fldChar w:fldCharType="begin"/>
          </w:r>
          <w:r>
            <w:instrText xml:space="preserve"> PAGEREF _Toc1920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"_Toc14096" </w:instrText>
          </w:r>
          <w:r>
            <w:fldChar w:fldCharType="separate"/>
          </w:r>
          <w:r>
            <w:rPr>
              <w:rFonts w:hint="eastAsia"/>
            </w:rPr>
            <w:t>十</w:t>
          </w:r>
          <w:r>
            <w:rPr>
              <w:rFonts w:hint="eastAsia"/>
              <w:lang w:val="en-US" w:eastAsia="zh-CN"/>
            </w:rPr>
            <w:t>二</w:t>
          </w:r>
          <w:r>
            <w:rPr>
              <w:rFonts w:hint="eastAsia"/>
            </w:rPr>
            <w:t>、 同类</w:t>
          </w:r>
          <w:r>
            <w:t>业绩</w:t>
          </w:r>
          <w:r>
            <w:rPr>
              <w:rFonts w:hint="eastAsia"/>
            </w:rPr>
            <w:t>一栏表</w:t>
          </w:r>
          <w:r>
            <w:tab/>
          </w:r>
          <w:r>
            <w:fldChar w:fldCharType="begin"/>
          </w:r>
          <w:r>
            <w:instrText xml:space="preserve"> PAGEREF _Toc14096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"_Toc32186" </w:instrText>
          </w:r>
          <w:r>
            <w:fldChar w:fldCharType="separate"/>
          </w:r>
          <w:r>
            <w:rPr>
              <w:rFonts w:hint="eastAsia"/>
            </w:rPr>
            <w:t>十</w:t>
          </w:r>
          <w:r>
            <w:rPr>
              <w:rFonts w:hint="eastAsia"/>
              <w:lang w:val="en-US" w:eastAsia="zh-CN"/>
            </w:rPr>
            <w:t>三</w:t>
          </w:r>
          <w:r>
            <w:rPr>
              <w:rFonts w:hint="eastAsia"/>
            </w:rPr>
            <w:t xml:space="preserve">、 </w:t>
          </w:r>
          <w:r>
            <w:t>业绩证明</w:t>
          </w:r>
          <w:r>
            <w:tab/>
          </w:r>
          <w:r>
            <w:fldChar w:fldCharType="begin"/>
          </w:r>
          <w:r>
            <w:instrText xml:space="preserve"> PAGEREF _Toc32186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"_Toc15769" </w:instrText>
          </w:r>
          <w:r>
            <w:fldChar w:fldCharType="separate"/>
          </w:r>
          <w:r>
            <w:rPr>
              <w:rFonts w:hint="eastAsia"/>
            </w:rPr>
            <w:t>十</w:t>
          </w:r>
          <w:r>
            <w:rPr>
              <w:rFonts w:hint="eastAsia"/>
              <w:lang w:val="en-US" w:eastAsia="zh-CN"/>
            </w:rPr>
            <w:t>四</w:t>
          </w:r>
          <w:r>
            <w:rPr>
              <w:rFonts w:hint="eastAsia"/>
            </w:rPr>
            <w:t>、 供应商调查问卷</w:t>
          </w:r>
          <w:r>
            <w:tab/>
          </w:r>
          <w:r>
            <w:fldChar w:fldCharType="begin"/>
          </w:r>
          <w:r>
            <w:instrText xml:space="preserve"> PAGEREF _Toc15769 \h </w:instrText>
          </w:r>
          <w:r>
            <w:fldChar w:fldCharType="separate"/>
          </w:r>
          <w:r>
            <w:t>9</w:t>
          </w:r>
          <w:r>
            <w:fldChar w:fldCharType="end"/>
          </w:r>
          <w:r>
            <w:fldChar w:fldCharType="end"/>
          </w:r>
        </w:p>
        <w:p>
          <w:pPr>
            <w:pStyle w:val="9"/>
            <w:tabs>
              <w:tab w:val="right" w:leader="dot" w:pos="8306"/>
            </w:tabs>
          </w:pPr>
          <w:r>
            <w:fldChar w:fldCharType="begin"/>
          </w:r>
          <w:r>
            <w:instrText xml:space="preserve"> HYPERLINK \l "_Toc10904" </w:instrText>
          </w:r>
          <w:r>
            <w:fldChar w:fldCharType="separate"/>
          </w:r>
          <w:r>
            <w:rPr>
              <w:rFonts w:hint="eastAsia"/>
            </w:rPr>
            <w:t>十</w:t>
          </w:r>
          <w:r>
            <w:rPr>
              <w:rFonts w:hint="eastAsia"/>
              <w:lang w:val="en-US" w:eastAsia="zh-CN"/>
            </w:rPr>
            <w:t>五</w:t>
          </w:r>
          <w:r>
            <w:rPr>
              <w:rFonts w:hint="eastAsia"/>
            </w:rPr>
            <w:t>、 其他有必要的资质及补充资料</w:t>
          </w:r>
          <w:r>
            <w:tab/>
          </w:r>
          <w:r>
            <w:fldChar w:fldCharType="begin"/>
          </w:r>
          <w:r>
            <w:instrText xml:space="preserve"> PAGEREF _Toc10904 \h </w:instrText>
          </w:r>
          <w:r>
            <w:fldChar w:fldCharType="separate"/>
          </w:r>
          <w:r>
            <w:t>12</w:t>
          </w:r>
          <w:r>
            <w:fldChar w:fldCharType="end"/>
          </w:r>
          <w:r>
            <w:fldChar w:fldCharType="end"/>
          </w:r>
        </w:p>
        <w:p>
          <w:pPr>
            <w:pStyle w:val="3"/>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jc w:val="center"/>
        <w:rPr>
          <w:rFonts w:ascii="微软雅黑" w:hAnsi="微软雅黑" w:eastAsia="微软雅黑" w:cs="仿宋"/>
          <w:sz w:val="28"/>
          <w:szCs w:val="36"/>
        </w:rPr>
      </w:pPr>
      <w:r>
        <w:rPr>
          <w:rFonts w:hint="eastAsia" w:ascii="微软雅黑" w:hAnsi="微软雅黑" w:eastAsia="微软雅黑" w:cs="仿宋"/>
          <w:sz w:val="28"/>
          <w:szCs w:val="36"/>
        </w:rPr>
        <w:t>投标人预审资料提交须知</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请按下文要求填写或提供对应文件，本表单和附件证明文件均每页须加盖投标单位公章（鲜章）。</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提供正本一份，U盘一份（其中：文本文档以Office2007可编辑的word/Excel版本；其它以扫描件/PDF版本）</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本资格审查文件须装订成册，密封包装。</w:t>
      </w:r>
    </w:p>
    <w:p>
      <w:pPr>
        <w:pStyle w:val="20"/>
        <w:numPr>
          <w:ilvl w:val="0"/>
          <w:numId w:val="1"/>
        </w:numPr>
        <w:ind w:firstLineChars="0"/>
        <w:rPr>
          <w:rFonts w:ascii="仿宋" w:hAnsi="仿宋" w:eastAsia="仿宋" w:cs="仿宋"/>
          <w:b/>
          <w:bCs/>
          <w:sz w:val="28"/>
          <w:szCs w:val="36"/>
        </w:rPr>
      </w:pPr>
      <w:r>
        <w:rPr>
          <w:rFonts w:hint="eastAsia" w:ascii="仿宋" w:hAnsi="仿宋" w:eastAsia="仿宋" w:cs="仿宋"/>
          <w:b/>
          <w:bCs/>
          <w:sz w:val="28"/>
          <w:szCs w:val="36"/>
        </w:rPr>
        <w:t>投标人提供资格预审资料不符合招标公告规定投标条件的，将被判定为资格审查不合格，并作否决投标处理。</w:t>
      </w:r>
    </w:p>
    <w:p>
      <w:r>
        <w:br w:type="page"/>
      </w:r>
    </w:p>
    <w:p>
      <w:pPr>
        <w:pStyle w:val="3"/>
        <w:numPr>
          <w:ilvl w:val="0"/>
          <w:numId w:val="2"/>
        </w:numPr>
        <w:ind w:left="-567" w:leftChars="-270" w:firstLine="565" w:firstLineChars="176"/>
      </w:pPr>
      <w:bookmarkStart w:id="0" w:name="_Toc12075"/>
      <w:r>
        <w:rPr>
          <w:rFonts w:hint="eastAsia"/>
        </w:rPr>
        <w:t>采购项目供应商资格审核明细表</w:t>
      </w:r>
      <w:bookmarkEnd w:id="0"/>
    </w:p>
    <w:tbl>
      <w:tblPr>
        <w:tblStyle w:val="12"/>
        <w:tblW w:w="5180" w:type="pct"/>
        <w:jc w:val="center"/>
        <w:tblLayout w:type="fixed"/>
        <w:tblCellMar>
          <w:top w:w="0" w:type="dxa"/>
          <w:left w:w="108" w:type="dxa"/>
          <w:bottom w:w="0" w:type="dxa"/>
          <w:right w:w="108" w:type="dxa"/>
        </w:tblCellMar>
      </w:tblPr>
      <w:tblGrid>
        <w:gridCol w:w="489"/>
        <w:gridCol w:w="3047"/>
        <w:gridCol w:w="3620"/>
        <w:gridCol w:w="2512"/>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18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3"/>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tabs>
          <w:tab w:val="right" w:leader="dot" w:pos="9471"/>
        </w:tabs>
        <w:adjustRightInd w:val="0"/>
        <w:snapToGrid w:val="0"/>
        <w:spacing w:line="360" w:lineRule="auto"/>
        <w:ind w:firstLine="480" w:firstLineChars="200"/>
        <w:rPr>
          <w:rFonts w:ascii="仿宋" w:hAnsi="仿宋" w:eastAsia="仿宋"/>
          <w:sz w:val="24"/>
          <w:lang w:bidi="en-US"/>
        </w:rPr>
      </w:pPr>
    </w:p>
    <w:p>
      <w:pPr>
        <w:pStyle w:val="3"/>
        <w:numPr>
          <w:ilvl w:val="0"/>
          <w:numId w:val="2"/>
        </w:numPr>
      </w:pPr>
      <w:bookmarkStart w:id="2" w:name="_Toc10002"/>
      <w:r>
        <w:rPr>
          <w:rFonts w:hint="eastAsia"/>
        </w:rPr>
        <w:t>参保人数证明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3"/>
        <w:numPr>
          <w:ilvl w:val="0"/>
          <w:numId w:val="2"/>
        </w:numPr>
      </w:pPr>
      <w:bookmarkStart w:id="3" w:name="_Toc26155"/>
      <w:r>
        <w:rPr>
          <w:rFonts w:hint="eastAsia"/>
        </w:rPr>
        <w:t>投标授权委托书</w:t>
      </w:r>
      <w:bookmarkEnd w:id="3"/>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8"/>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3"/>
        <w:numPr>
          <w:ilvl w:val="0"/>
          <w:numId w:val="2"/>
        </w:numPr>
      </w:pPr>
      <w:bookmarkStart w:id="4" w:name="_Toc18372"/>
      <w:r>
        <w:rPr>
          <w:rFonts w:hint="eastAsia"/>
        </w:rPr>
        <w:t>被委托人社保缴纳证明</w:t>
      </w:r>
      <w:bookmarkEnd w:id="4"/>
    </w:p>
    <w:p>
      <w:pPr>
        <w:tabs>
          <w:tab w:val="right" w:leader="dot" w:pos="9471"/>
        </w:tabs>
        <w:adjustRightInd w:val="0"/>
        <w:snapToGrid w:val="0"/>
        <w:spacing w:line="360" w:lineRule="auto"/>
        <w:ind w:firstLine="420" w:firstLineChars="200"/>
        <w:rPr>
          <w:rFonts w:hint="eastAsia" w:ascii="仿宋" w:hAnsi="仿宋" w:eastAsia="仿宋"/>
          <w:sz w:val="24"/>
          <w:lang w:val="en-US" w:eastAsia="zh-CN" w:bidi="en-US"/>
        </w:rPr>
      </w:pPr>
      <w:r>
        <w:rPr>
          <w:rFonts w:hint="eastAsia"/>
        </w:rPr>
        <w:t xml:space="preserve"> </w:t>
      </w:r>
      <w:r>
        <w:rPr>
          <w:rFonts w:hint="eastAsia" w:ascii="仿宋" w:hAnsi="仿宋" w:eastAsia="仿宋"/>
          <w:sz w:val="24"/>
          <w:lang w:bidi="en-US"/>
        </w:rPr>
        <w:t>提供被委托人社保缴纳证明或第三方网站截图</w:t>
      </w:r>
    </w:p>
    <w:p>
      <w:pPr>
        <w:pStyle w:val="3"/>
        <w:numPr>
          <w:ilvl w:val="0"/>
          <w:numId w:val="2"/>
        </w:numPr>
      </w:pPr>
      <w:bookmarkStart w:id="5" w:name="_Toc31558"/>
      <w:r>
        <w:rPr>
          <w:rFonts w:hint="eastAsia"/>
        </w:rPr>
        <w:t>投标人资质证明</w:t>
      </w:r>
    </w:p>
    <w:p>
      <w:pPr>
        <w:tabs>
          <w:tab w:val="right" w:leader="dot" w:pos="9471"/>
        </w:tabs>
        <w:adjustRightInd w:val="0"/>
        <w:snapToGrid w:val="0"/>
        <w:spacing w:line="360" w:lineRule="auto"/>
        <w:rPr>
          <w:rFonts w:hint="eastAsia" w:ascii="仿宋" w:hAnsi="仿宋" w:eastAsia="仿宋"/>
          <w:sz w:val="24"/>
          <w:lang w:bidi="en-US"/>
        </w:rPr>
      </w:pPr>
      <w:r>
        <w:rPr>
          <w:rFonts w:hint="eastAsia" w:ascii="仿宋" w:hAnsi="仿宋" w:eastAsia="仿宋"/>
          <w:sz w:val="24"/>
          <w:lang w:bidi="en-US"/>
        </w:rPr>
        <w:t>标段一：投标方必须具备建设行政主管部门颁发的机电设备、管道安装工程专业承包二级及以上资质、以及从事本项目必备的资质证书，且资质处于有效期内，并在人员、设备、资金等方面具有相应的施工能力。</w:t>
      </w:r>
    </w:p>
    <w:p>
      <w:pPr>
        <w:tabs>
          <w:tab w:val="right" w:leader="dot" w:pos="9471"/>
        </w:tabs>
        <w:adjustRightInd w:val="0"/>
        <w:snapToGrid w:val="0"/>
        <w:spacing w:line="360" w:lineRule="auto"/>
        <w:rPr>
          <w:rFonts w:hint="eastAsia" w:ascii="仿宋" w:hAnsi="仿宋" w:eastAsia="仿宋"/>
          <w:sz w:val="24"/>
          <w:lang w:bidi="en-US"/>
        </w:rPr>
      </w:pPr>
    </w:p>
    <w:p>
      <w:pPr>
        <w:tabs>
          <w:tab w:val="right" w:leader="dot" w:pos="9471"/>
        </w:tabs>
        <w:adjustRightInd w:val="0"/>
        <w:snapToGrid w:val="0"/>
        <w:spacing w:line="360" w:lineRule="auto"/>
        <w:rPr>
          <w:rFonts w:hint="default" w:ascii="仿宋" w:hAnsi="仿宋" w:eastAsia="仿宋"/>
          <w:sz w:val="24"/>
          <w:lang w:val="en-US" w:eastAsia="zh-CN" w:bidi="en-US"/>
        </w:rPr>
      </w:pPr>
      <w:r>
        <w:rPr>
          <w:rFonts w:hint="eastAsia" w:ascii="仿宋" w:hAnsi="仿宋" w:eastAsia="仿宋"/>
          <w:sz w:val="24"/>
          <w:lang w:bidi="en-US"/>
        </w:rPr>
        <w:t>标段二：投标方必须具备电监委颁发的电力设施承装承修四级或以上资质，安全生产许可证等从事本项目必备的资质证书，资质处于有效期内，人员、设备、资金等方面具有相应的施工能力。投标人须是玻瓶窑炉电熔α-β刚玉砖及捣打料的生产制造商</w:t>
      </w:r>
      <w:r>
        <w:rPr>
          <w:rFonts w:hint="eastAsia" w:ascii="仿宋" w:hAnsi="仿宋" w:eastAsia="仿宋"/>
          <w:sz w:val="24"/>
          <w:lang w:eastAsia="zh-CN" w:bidi="en-US"/>
        </w:rPr>
        <w:t>，</w:t>
      </w:r>
      <w:r>
        <w:rPr>
          <w:rFonts w:hint="eastAsia" w:ascii="仿宋" w:hAnsi="仿宋" w:eastAsia="仿宋"/>
          <w:sz w:val="24"/>
          <w:lang w:val="en-US" w:eastAsia="zh-CN" w:bidi="en-US"/>
        </w:rPr>
        <w:t>具有承接本项目所需的资质证书、排污许可证、有效的质量管理体系认证。提供相关资质证明。</w:t>
      </w:r>
    </w:p>
    <w:p>
      <w:pPr>
        <w:tabs>
          <w:tab w:val="right" w:leader="dot" w:pos="9471"/>
        </w:tabs>
        <w:adjustRightInd w:val="0"/>
        <w:snapToGrid w:val="0"/>
        <w:spacing w:line="360" w:lineRule="auto"/>
        <w:ind w:firstLine="480" w:firstLineChars="200"/>
        <w:rPr>
          <w:rFonts w:hint="default" w:ascii="仿宋" w:hAnsi="仿宋" w:eastAsia="仿宋"/>
          <w:sz w:val="24"/>
          <w:lang w:val="en-US" w:eastAsia="zh-CN" w:bidi="en-US"/>
        </w:rPr>
      </w:pPr>
    </w:p>
    <w:p>
      <w:pPr>
        <w:pStyle w:val="3"/>
        <w:numPr>
          <w:ilvl w:val="0"/>
          <w:numId w:val="2"/>
        </w:numPr>
      </w:pPr>
      <w:r>
        <w:rPr>
          <w:rFonts w:hint="eastAsia"/>
        </w:rPr>
        <w:t>承诺书</w:t>
      </w:r>
      <w:bookmarkEnd w:id="5"/>
    </w:p>
    <w:p>
      <w:pPr>
        <w:pStyle w:val="18"/>
        <w:spacing w:line="560" w:lineRule="exact"/>
        <w:ind w:firstLine="560" w:firstLineChars="200"/>
        <w:jc w:val="center"/>
        <w:rPr>
          <w:rFonts w:ascii="微软雅黑" w:hAnsi="微软雅黑" w:eastAsia="微软雅黑"/>
          <w:b/>
          <w:bCs/>
          <w:sz w:val="28"/>
          <w:szCs w:val="28"/>
        </w:rPr>
      </w:pPr>
      <w:r>
        <w:rPr>
          <w:rFonts w:hint="eastAsia" w:ascii="微软雅黑" w:hAnsi="微软雅黑" w:eastAsia="微软雅黑"/>
          <w:b/>
          <w:bCs/>
          <w:sz w:val="28"/>
          <w:szCs w:val="28"/>
        </w:rPr>
        <w:t>承诺书</w:t>
      </w:r>
    </w:p>
    <w:p>
      <w:pPr>
        <w:pStyle w:val="18"/>
        <w:spacing w:line="400" w:lineRule="exact"/>
        <w:rPr>
          <w:rFonts w:ascii="仿宋" w:hAnsi="仿宋" w:eastAsia="仿宋"/>
          <w:b/>
          <w:bCs/>
          <w:color w:val="auto"/>
        </w:rPr>
      </w:pPr>
      <w:r>
        <w:rPr>
          <w:rFonts w:hint="eastAsia" w:ascii="仿宋" w:hAnsi="仿宋" w:eastAsia="仿宋"/>
          <w:b/>
          <w:bCs/>
          <w:color w:val="auto"/>
        </w:rPr>
        <w:t>四川天马玻璃有限公司：</w:t>
      </w:r>
    </w:p>
    <w:p>
      <w:pPr>
        <w:pStyle w:val="18"/>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8"/>
        <w:spacing w:line="400" w:lineRule="exact"/>
        <w:ind w:firstLine="480" w:firstLineChars="200"/>
        <w:rPr>
          <w:rFonts w:ascii="仿宋" w:hAnsi="仿宋" w:eastAsia="仿宋"/>
          <w:color w:val="auto"/>
        </w:rPr>
      </w:pPr>
      <w:r>
        <w:rPr>
          <w:rFonts w:hint="eastAsia" w:ascii="仿宋" w:hAnsi="仿宋" w:eastAsia="仿宋"/>
          <w:color w:val="auto"/>
        </w:rPr>
        <w:t>三、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8"/>
        <w:spacing w:line="400" w:lineRule="exact"/>
        <w:ind w:firstLine="480" w:firstLineChars="200"/>
        <w:rPr>
          <w:rFonts w:ascii="仿宋" w:hAnsi="仿宋" w:eastAsia="仿宋"/>
          <w:color w:val="auto"/>
        </w:rPr>
      </w:pPr>
      <w:r>
        <w:rPr>
          <w:rFonts w:hint="eastAsia" w:ascii="仿宋" w:hAnsi="仿宋" w:eastAsia="仿宋"/>
          <w:color w:val="auto"/>
          <w:lang w:val="en-US" w:eastAsia="zh-CN"/>
        </w:rPr>
        <w:t>四</w:t>
      </w:r>
      <w:r>
        <w:rPr>
          <w:rFonts w:hint="eastAsia" w:ascii="仿宋" w:hAnsi="仿宋" w:eastAsia="仿宋"/>
          <w:color w:val="auto"/>
        </w:rPr>
        <w:t>、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8"/>
        <w:spacing w:line="400" w:lineRule="exact"/>
        <w:ind w:firstLine="480" w:firstLineChars="200"/>
        <w:rPr>
          <w:rFonts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8"/>
        <w:spacing w:line="400" w:lineRule="exact"/>
        <w:ind w:firstLine="482" w:firstLineChars="200"/>
        <w:rPr>
          <w:rFonts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8"/>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8"/>
        <w:spacing w:line="400" w:lineRule="exact"/>
        <w:ind w:firstLine="480" w:firstLineChars="200"/>
        <w:rPr>
          <w:rFonts w:ascii="仿宋" w:hAnsi="仿宋" w:eastAsia="仿宋"/>
        </w:rPr>
      </w:pP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383838"/>
        </w:rPr>
      </w:pPr>
      <w:r>
        <w:rPr>
          <w:rFonts w:hint="eastAsia" w:ascii="微软雅黑" w:hAnsi="微软雅黑" w:eastAsia="微软雅黑"/>
          <w:color w:val="383838"/>
        </w:rPr>
        <w:t>投标申请人（盖章）：</w:t>
      </w:r>
    </w:p>
    <w:p>
      <w:pPr>
        <w:pStyle w:val="10"/>
        <w:shd w:val="clear" w:color="auto" w:fill="FFFFFF"/>
        <w:spacing w:before="0" w:beforeAutospacing="0" w:after="0" w:afterAutospacing="0" w:line="400" w:lineRule="exact"/>
        <w:ind w:right="-512" w:firstLine="5040" w:firstLineChars="2100"/>
        <w:textAlignment w:val="baseline"/>
        <w:rPr>
          <w:rFonts w:ascii="微软雅黑" w:hAnsi="微软雅黑" w:eastAsia="微软雅黑"/>
          <w:color w:val="383838"/>
        </w:rPr>
      </w:pPr>
      <w:r>
        <w:rPr>
          <w:rFonts w:hint="eastAsia" w:ascii="微软雅黑" w:hAnsi="微软雅黑" w:eastAsia="微软雅黑"/>
          <w:color w:val="383838"/>
        </w:rPr>
        <w:t>法定代表人（签字或盖章）：</w:t>
      </w:r>
    </w:p>
    <w:p>
      <w:pPr>
        <w:pStyle w:val="10"/>
        <w:shd w:val="clear" w:color="auto" w:fill="FFFFFF"/>
        <w:spacing w:before="75" w:beforeAutospacing="0" w:after="330" w:afterAutospacing="0" w:line="400" w:lineRule="exact"/>
        <w:ind w:firstLine="7200" w:firstLineChars="3000"/>
        <w:textAlignment w:val="baseline"/>
        <w:rPr>
          <w:lang w:bidi="en-US"/>
        </w:rPr>
      </w:pPr>
      <w:r>
        <w:rPr>
          <w:rFonts w:hint="eastAsia" w:ascii="微软雅黑" w:hAnsi="微软雅黑" w:eastAsia="微软雅黑"/>
          <w:color w:val="383838"/>
        </w:rPr>
        <w:t xml:space="preserve">年 </w:t>
      </w:r>
      <w:r>
        <w:rPr>
          <w:rFonts w:ascii="微软雅黑" w:hAnsi="微软雅黑" w:eastAsia="微软雅黑"/>
          <w:color w:val="383838"/>
        </w:rPr>
        <w:t xml:space="preserve">  </w:t>
      </w:r>
      <w:r>
        <w:rPr>
          <w:rFonts w:hint="eastAsia" w:ascii="微软雅黑" w:hAnsi="微软雅黑" w:eastAsia="微软雅黑"/>
          <w:color w:val="383838"/>
        </w:rPr>
        <w:t xml:space="preserve">月 </w:t>
      </w:r>
      <w:r>
        <w:rPr>
          <w:rFonts w:ascii="微软雅黑" w:hAnsi="微软雅黑" w:eastAsia="微软雅黑"/>
          <w:color w:val="383838"/>
        </w:rPr>
        <w:t xml:space="preserve">  </w:t>
      </w:r>
      <w:r>
        <w:rPr>
          <w:rFonts w:hint="eastAsia" w:ascii="微软雅黑" w:hAnsi="微软雅黑" w:eastAsia="微软雅黑"/>
          <w:color w:val="383838"/>
        </w:rPr>
        <w:t>日 </w:t>
      </w:r>
    </w:p>
    <w:p>
      <w:pPr>
        <w:pStyle w:val="3"/>
        <w:numPr>
          <w:ilvl w:val="0"/>
          <w:numId w:val="2"/>
        </w:numPr>
        <w:rPr>
          <w:lang w:bidi="en-US"/>
        </w:rPr>
      </w:pPr>
      <w:bookmarkStart w:id="6" w:name="_Toc1731"/>
      <w:r>
        <w:rPr>
          <w:rFonts w:hint="eastAsia" w:cs="微软雅黑" w:asciiTheme="minorEastAsia" w:hAnsiTheme="minorEastAsia"/>
          <w:sz w:val="30"/>
          <w:szCs w:val="30"/>
        </w:rPr>
        <w:t>廉洁保密承诺书</w:t>
      </w:r>
      <w:bookmarkEnd w:id="6"/>
    </w:p>
    <w:p>
      <w:pPr>
        <w:jc w:val="center"/>
        <w:rPr>
          <w:lang w:bidi="en-US"/>
        </w:rPr>
      </w:pPr>
      <w:r>
        <w:rPr>
          <w:rFonts w:hint="eastAsia" w:cs="微软雅黑" w:asciiTheme="minorEastAsia" w:hAnsiTheme="minorEastAsia"/>
          <w:b/>
          <w:bCs/>
          <w:sz w:val="30"/>
          <w:szCs w:val="30"/>
        </w:rPr>
        <w:t>招投标/业务合作廉洁保密承诺书</w:t>
      </w:r>
    </w:p>
    <w:p>
      <w:pPr>
        <w:tabs>
          <w:tab w:val="left" w:pos="540"/>
        </w:tabs>
        <w:adjustRightInd w:val="0"/>
        <w:snapToGrid w:val="0"/>
        <w:spacing w:line="460" w:lineRule="exact"/>
        <w:rPr>
          <w:rFonts w:ascii="仿宋" w:hAnsi="仿宋" w:eastAsia="仿宋" w:cs="仿宋"/>
          <w:b/>
          <w:bCs/>
          <w:sz w:val="24"/>
        </w:rPr>
      </w:pPr>
      <w:r>
        <w:rPr>
          <w:rFonts w:hint="eastAsia" w:ascii="仿宋" w:hAnsi="仿宋" w:eastAsia="仿宋" w:cs="仿宋"/>
          <w:b/>
          <w:bCs/>
          <w:sz w:val="24"/>
        </w:rPr>
        <w:t>四川天马玻璃有限公司：</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3"/>
        <w:numPr>
          <w:ilvl w:val="0"/>
          <w:numId w:val="2"/>
        </w:numPr>
        <w:rPr>
          <w:lang w:bidi="en-US"/>
        </w:rPr>
      </w:pPr>
      <w:bookmarkStart w:id="7" w:name="_Toc28835"/>
      <w:r>
        <w:rPr>
          <w:rFonts w:hint="eastAsia"/>
          <w:lang w:bidi="en-US"/>
        </w:rPr>
        <w:t>关联公司证明</w:t>
      </w:r>
      <w:bookmarkEnd w:id="7"/>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rPr>
          <w:lang w:bidi="en-US"/>
        </w:rPr>
      </w:pPr>
    </w:p>
    <w:p>
      <w:pPr>
        <w:pStyle w:val="3"/>
        <w:numPr>
          <w:ilvl w:val="0"/>
          <w:numId w:val="2"/>
        </w:numPr>
      </w:pPr>
      <w:bookmarkStart w:id="8" w:name="_Toc1920"/>
      <w:r>
        <w:rPr>
          <w:rFonts w:hint="eastAsia"/>
        </w:rPr>
        <w:t>诚信度</w:t>
      </w:r>
      <w:bookmarkEnd w:id="8"/>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9" w:name="_Toc14096"/>
      <w:r>
        <w:rPr>
          <w:rFonts w:hint="eastAsia" w:eastAsia="仿宋" w:asciiTheme="minorHAnsi" w:hAnsiTheme="minorHAnsi" w:cstheme="minorBidi"/>
          <w:kern w:val="2"/>
          <w:sz w:val="28"/>
          <w:szCs w:val="24"/>
          <w:lang w:val="en-US" w:eastAsia="zh-CN" w:bidi="ar-SA"/>
        </w:rPr>
        <w:t>企业</w:t>
      </w:r>
      <w:r>
        <w:rPr>
          <w:rFonts w:hint="eastAsia" w:eastAsia="仿宋" w:cstheme="minorBidi"/>
          <w:kern w:val="2"/>
          <w:sz w:val="28"/>
          <w:szCs w:val="24"/>
          <w:lang w:val="en-US" w:eastAsia="zh-CN" w:bidi="ar-SA"/>
        </w:rPr>
        <w:t>拟派项目负责人</w:t>
      </w:r>
      <w:r>
        <w:rPr>
          <w:rFonts w:hint="eastAsia" w:cstheme="minorBidi"/>
          <w:kern w:val="2"/>
          <w:sz w:val="28"/>
          <w:szCs w:val="24"/>
          <w:lang w:val="en-US" w:eastAsia="zh-CN" w:bidi="ar-SA"/>
        </w:rPr>
        <w:t>、</w:t>
      </w:r>
      <w:r>
        <w:rPr>
          <w:rFonts w:hint="eastAsia" w:eastAsia="仿宋" w:cstheme="minorBidi"/>
          <w:kern w:val="2"/>
          <w:sz w:val="28"/>
          <w:szCs w:val="24"/>
          <w:lang w:val="en-US" w:eastAsia="zh-CN" w:bidi="ar-SA"/>
        </w:rPr>
        <w:t>项目组成员资质等级及要求</w:t>
      </w:r>
    </w:p>
    <w:p>
      <w:pPr>
        <w:numPr>
          <w:numId w:val="0"/>
        </w:numPr>
        <w:spacing w:line="320" w:lineRule="exact"/>
        <w:ind w:firstLine="480" w:firstLineChars="200"/>
        <w:rPr>
          <w:rFonts w:hint="eastAsia" w:ascii="仿宋" w:hAnsi="仿宋" w:eastAsia="仿宋"/>
          <w:sz w:val="24"/>
          <w:lang w:val="en-US" w:eastAsia="zh-CN" w:bidi="en-US"/>
        </w:rPr>
      </w:pPr>
      <w:r>
        <w:rPr>
          <w:rFonts w:hint="eastAsia" w:ascii="仿宋" w:hAnsi="仿宋" w:eastAsia="仿宋"/>
          <w:sz w:val="24"/>
          <w:lang w:val="en-US" w:eastAsia="zh-CN" w:bidi="en-US"/>
        </w:rPr>
        <w:t>1、标段一：项目经理1名，具有机电专业二级建造师资格证书、项目经理安全培训考试合格证（B证）、在投标人单位购买社保的缴费证明、近3年担任项目经理的类似工程业绩至少2个；技术负责人1名，具有工程类中级及以上职称、在投标人单位购买社保的缴费证明、5年以上从机电设备安装工程施工技术管理工作经历，近3年担任类似工程技术负责人的业绩至少2个；其他主要管理人员持有相关专业的有效证件、在投标人单位购买社保的缴费证明。（现场施工与投标文件的人证保持一致）</w:t>
      </w:r>
    </w:p>
    <w:p>
      <w:pPr>
        <w:numPr>
          <w:numId w:val="0"/>
        </w:numPr>
        <w:spacing w:line="320" w:lineRule="exact"/>
        <w:ind w:firstLine="480" w:firstLineChars="200"/>
        <w:rPr>
          <w:rFonts w:hint="eastAsia" w:ascii="仿宋" w:hAnsi="仿宋" w:eastAsia="仿宋"/>
          <w:sz w:val="24"/>
          <w:lang w:val="en-US" w:eastAsia="zh-CN" w:bidi="en-US"/>
        </w:rPr>
      </w:pPr>
    </w:p>
    <w:p>
      <w:pPr>
        <w:numPr>
          <w:ilvl w:val="0"/>
          <w:numId w:val="3"/>
        </w:numPr>
        <w:spacing w:line="320" w:lineRule="exact"/>
        <w:ind w:firstLine="480" w:firstLineChars="200"/>
        <w:rPr>
          <w:rFonts w:hint="eastAsia" w:ascii="仿宋" w:hAnsi="仿宋" w:eastAsia="仿宋"/>
          <w:sz w:val="24"/>
          <w:lang w:val="en-US" w:eastAsia="zh-CN" w:bidi="en-US"/>
        </w:rPr>
      </w:pPr>
      <w:r>
        <w:rPr>
          <w:rFonts w:hint="eastAsia" w:ascii="仿宋" w:hAnsi="仿宋" w:eastAsia="仿宋"/>
          <w:sz w:val="24"/>
          <w:lang w:val="en-US" w:eastAsia="zh-CN" w:bidi="en-US"/>
        </w:rPr>
        <w:t>标段二：项目经理、技术负责人、安全负责人分别拥有3年以上与所申请许可证类别相适应的电力设施安装、维修或试验管理工作经历，具有电力相关专业中级以上职称，在投标人单位购买社保的缴费证明、近3年担任项目经理、技术负责人、安全负责人的类似工程业绩至少3个；其他主要管理人员持有相关专业的有效证件、在投标人单位购买社保的缴费证明。（现场施工与投标文件的人证保持一致）</w:t>
      </w:r>
    </w:p>
    <w:p>
      <w:pPr>
        <w:numPr>
          <w:ilvl w:val="0"/>
          <w:numId w:val="3"/>
        </w:numPr>
        <w:spacing w:line="320" w:lineRule="exact"/>
        <w:ind w:firstLine="480" w:firstLineChars="200"/>
        <w:rPr>
          <w:rFonts w:hint="eastAsia" w:ascii="仿宋" w:hAnsi="仿宋" w:eastAsia="仿宋"/>
          <w:sz w:val="24"/>
          <w:lang w:val="en-US" w:eastAsia="zh-CN" w:bidi="en-US"/>
        </w:rPr>
      </w:pPr>
      <w:r>
        <w:rPr>
          <w:rFonts w:hint="eastAsia" w:ascii="仿宋" w:hAnsi="仿宋" w:eastAsia="仿宋"/>
          <w:sz w:val="24"/>
          <w:lang w:val="en-US" w:eastAsia="zh-CN" w:bidi="en-US"/>
        </w:rPr>
        <w:t>项目组其他主要管理人员持有相关专业的有效证件</w:t>
      </w:r>
    </w:p>
    <w:p>
      <w:pPr>
        <w:numPr>
          <w:numId w:val="0"/>
        </w:numPr>
        <w:spacing w:line="320" w:lineRule="exact"/>
        <w:ind w:firstLine="480" w:firstLineChars="200"/>
        <w:rPr>
          <w:rFonts w:hint="eastAsia" w:ascii="仿宋" w:hAnsi="仿宋" w:eastAsia="仿宋"/>
          <w:sz w:val="24"/>
          <w:lang w:val="en-US" w:eastAsia="zh-CN" w:bidi="en-US"/>
        </w:rPr>
      </w:pPr>
      <w:r>
        <w:rPr>
          <w:rFonts w:hint="eastAsia" w:ascii="仿宋" w:hAnsi="仿宋" w:eastAsia="仿宋"/>
          <w:sz w:val="24"/>
          <w:lang w:val="en-US" w:eastAsia="zh-CN" w:bidi="en-US"/>
        </w:rPr>
        <w:t>4、以上人员均须是投标单位本单位人员，并在投标人单位购买6个月及以上的社保证明复印件。否则，将由评标委员会作否决投标处理。【提供相关证件证明复印件或扫描件】</w:t>
      </w:r>
    </w:p>
    <w:p>
      <w:pPr>
        <w:tabs>
          <w:tab w:val="right" w:leader="dot" w:pos="9471"/>
        </w:tabs>
        <w:adjustRightInd w:val="0"/>
        <w:snapToGrid w:val="0"/>
        <w:spacing w:line="360" w:lineRule="auto"/>
        <w:rPr>
          <w:rFonts w:hint="default"/>
          <w:lang w:val="en-US"/>
        </w:rPr>
      </w:pPr>
    </w:p>
    <w:p>
      <w:pPr>
        <w:pStyle w:val="3"/>
        <w:numPr>
          <w:ilvl w:val="0"/>
          <w:numId w:val="2"/>
        </w:numPr>
      </w:pPr>
      <w:r>
        <w:rPr>
          <w:rFonts w:hint="eastAsia"/>
        </w:rPr>
        <w:t>同类业绩一栏表</w:t>
      </w:r>
      <w:bookmarkEnd w:id="9"/>
    </w:p>
    <w:p>
      <w:pPr>
        <w:tabs>
          <w:tab w:val="right" w:leader="dot" w:pos="9471"/>
        </w:tabs>
        <w:spacing w:line="460" w:lineRule="exact"/>
        <w:ind w:firstLine="480" w:firstLineChars="200"/>
        <w:jc w:val="left"/>
        <w:rPr>
          <w:rFonts w:hint="eastAsia" w:ascii="宋体" w:hAnsi="宋体" w:cs="宋体" w:eastAsiaTheme="minorEastAsia"/>
          <w:color w:val="000000" w:themeColor="text1"/>
          <w:sz w:val="24"/>
          <w:lang w:val="en-US" w:eastAsia="zh-CN"/>
          <w14:textFill>
            <w14:solidFill>
              <w14:schemeClr w14:val="tx1"/>
            </w14:solidFill>
          </w14:textFill>
        </w:rPr>
      </w:pPr>
      <w:r>
        <w:rPr>
          <w:rFonts w:hint="eastAsia" w:ascii="仿宋" w:hAnsi="仿宋" w:eastAsia="仿宋"/>
          <w:sz w:val="24"/>
          <w:lang w:bidi="en-US"/>
        </w:rPr>
        <w:t>提供近3年（202</w:t>
      </w:r>
      <w:r>
        <w:rPr>
          <w:rFonts w:hint="eastAsia" w:ascii="仿宋" w:hAnsi="仿宋" w:eastAsia="仿宋"/>
          <w:sz w:val="24"/>
          <w:lang w:val="en-US" w:eastAsia="zh-CN" w:bidi="en-US"/>
        </w:rPr>
        <w:t>1</w:t>
      </w:r>
      <w:r>
        <w:rPr>
          <w:rFonts w:hint="eastAsia" w:ascii="仿宋" w:hAnsi="仿宋" w:eastAsia="仿宋"/>
          <w:sz w:val="24"/>
          <w:lang w:bidi="en-US"/>
        </w:rPr>
        <w:t>-至今）国内类似</w:t>
      </w:r>
      <w:r>
        <w:rPr>
          <w:rFonts w:hint="eastAsia" w:ascii="仿宋" w:hAnsi="仿宋" w:eastAsia="仿宋"/>
          <w:sz w:val="24"/>
          <w:lang w:val="en-US" w:eastAsia="zh-CN" w:bidi="en-US"/>
        </w:rPr>
        <w:t>项目</w:t>
      </w:r>
      <w:r>
        <w:rPr>
          <w:rFonts w:hint="eastAsia" w:ascii="仿宋" w:hAnsi="仿宋" w:eastAsia="仿宋"/>
          <w:sz w:val="24"/>
          <w:lang w:bidi="en-US"/>
        </w:rPr>
        <w:t>的成功案例</w:t>
      </w:r>
      <w:r>
        <w:rPr>
          <w:rFonts w:hint="eastAsia" w:ascii="宋体" w:hAnsi="宋体" w:cs="宋体"/>
          <w:color w:val="000000" w:themeColor="text1"/>
          <w:sz w:val="24"/>
          <w:lang w:eastAsia="zh-CN"/>
          <w14:textFill>
            <w14:solidFill>
              <w14:schemeClr w14:val="tx1"/>
            </w14:solidFill>
          </w14:textFill>
        </w:rPr>
        <w:t>。</w:t>
      </w:r>
    </w:p>
    <w:p>
      <w:pPr>
        <w:tabs>
          <w:tab w:val="right" w:leader="dot" w:pos="9471"/>
        </w:tabs>
        <w:adjustRightInd w:val="0"/>
        <w:snapToGrid w:val="0"/>
        <w:spacing w:line="360" w:lineRule="auto"/>
        <w:ind w:firstLine="480" w:firstLineChars="200"/>
        <w:rPr>
          <w:rFonts w:ascii="仿宋" w:hAnsi="仿宋" w:eastAsia="仿宋"/>
          <w:sz w:val="24"/>
          <w:lang w:bidi="en-US"/>
        </w:rPr>
      </w:pPr>
    </w:p>
    <w:tbl>
      <w:tblPr>
        <w:tblStyle w:val="1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3"/>
        <w:numPr>
          <w:ilvl w:val="0"/>
          <w:numId w:val="2"/>
        </w:numPr>
      </w:pPr>
      <w:bookmarkStart w:id="10" w:name="_Toc32186"/>
      <w:r>
        <w:t>业绩证明</w:t>
      </w:r>
      <w:bookmarkEnd w:id="10"/>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提供合同等业绩证明，与第十</w:t>
      </w:r>
      <w:r>
        <w:rPr>
          <w:rFonts w:hint="eastAsia" w:ascii="仿宋" w:hAnsi="仿宋" w:eastAsia="仿宋"/>
          <w:sz w:val="24"/>
          <w:lang w:val="en-US" w:eastAsia="zh-CN" w:bidi="en-US"/>
        </w:rPr>
        <w:t>二</w:t>
      </w:r>
      <w:r>
        <w:rPr>
          <w:rFonts w:hint="eastAsia" w:ascii="仿宋" w:hAnsi="仿宋" w:eastAsia="仿宋"/>
          <w:sz w:val="24"/>
          <w:lang w:bidi="en-US"/>
        </w:rPr>
        <w:t>条同类业绩一览表对应。</w:t>
      </w:r>
    </w:p>
    <w:p>
      <w:pPr>
        <w:tabs>
          <w:tab w:val="right" w:leader="dot" w:pos="9471"/>
        </w:tabs>
        <w:spacing w:line="460" w:lineRule="exact"/>
        <w:ind w:firstLine="480" w:firstLineChars="200"/>
        <w:jc w:val="left"/>
        <w:rPr>
          <w:rFonts w:hint="eastAsia" w:ascii="仿宋" w:hAnsi="仿宋" w:eastAsia="仿宋"/>
          <w:sz w:val="24"/>
          <w:lang w:bidi="en-US"/>
        </w:rPr>
      </w:pPr>
      <w:r>
        <w:rPr>
          <w:rFonts w:hint="eastAsia" w:ascii="仿宋" w:hAnsi="仿宋" w:eastAsia="仿宋"/>
          <w:sz w:val="24"/>
          <w:lang w:bidi="en-US"/>
        </w:rPr>
        <w:t>提供业绩合同的首页、盖章页及能体现合同服务内容、施工范围、地点、时间、金额</w:t>
      </w:r>
      <w:r>
        <w:rPr>
          <w:rFonts w:hint="eastAsia" w:ascii="仿宋" w:hAnsi="仿宋" w:eastAsia="仿宋"/>
          <w:color w:val="000000" w:themeColor="text1"/>
          <w:sz w:val="24"/>
          <w:lang w:bidi="en-US"/>
          <w14:textFill>
            <w14:solidFill>
              <w14:schemeClr w14:val="tx1"/>
            </w14:solidFill>
          </w14:textFill>
        </w:rPr>
        <w:t>及发票等</w:t>
      </w:r>
      <w:r>
        <w:rPr>
          <w:rFonts w:hint="eastAsia" w:ascii="仿宋" w:hAnsi="仿宋" w:eastAsia="仿宋"/>
          <w:sz w:val="24"/>
          <w:lang w:bidi="en-US"/>
        </w:rPr>
        <w:t>与本项目相关部分复印件。</w:t>
      </w:r>
    </w:p>
    <w:p>
      <w:pPr>
        <w:tabs>
          <w:tab w:val="right" w:leader="dot" w:pos="9471"/>
        </w:tabs>
        <w:adjustRightInd w:val="0"/>
        <w:snapToGrid w:val="0"/>
        <w:spacing w:line="360" w:lineRule="auto"/>
        <w:ind w:firstLine="480" w:firstLineChars="200"/>
        <w:rPr>
          <w:rFonts w:ascii="仿宋" w:hAnsi="仿宋" w:eastAsia="仿宋"/>
          <w:strike/>
          <w:sz w:val="24"/>
          <w:lang w:bidi="en-US"/>
        </w:rPr>
      </w:pPr>
    </w:p>
    <w:p>
      <w:pPr>
        <w:pStyle w:val="3"/>
        <w:numPr>
          <w:ilvl w:val="0"/>
          <w:numId w:val="2"/>
        </w:numPr>
      </w:pPr>
      <w:bookmarkStart w:id="11" w:name="_Toc15769"/>
      <w:r>
        <w:rPr>
          <w:rFonts w:hint="eastAsia"/>
        </w:rPr>
        <w:t>供应商调查问卷</w:t>
      </w:r>
      <w:bookmarkEnd w:id="11"/>
    </w:p>
    <w:p>
      <w:pPr>
        <w:spacing w:line="540" w:lineRule="exact"/>
        <w:jc w:val="center"/>
        <w:rPr>
          <w:rFonts w:ascii="宋体" w:hAnsi="宋体" w:cs="宋体"/>
          <w:b/>
          <w:sz w:val="28"/>
          <w:szCs w:val="28"/>
        </w:rPr>
      </w:pPr>
      <w:bookmarkStart w:id="12" w:name="OLE_LINK5"/>
      <w:bookmarkStart w:id="13" w:name="OLE_LINK3"/>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四川天马及其关联单位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、请将本文件打印后加盖公章，提供给四川天马采购部。</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、禁止供应商以任何原因向四川天马任何人行贿。</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四川天马的需求及招标采购经手人员（包括但不限于参与需求方代表、采购决策人员、谈判人）等直接或间接参与采购的人员，不得有亲属关系或为利益相关人。如有上述情况，需要向四川天马采购部提前报备，非经四川天马书面确认批准，不得自行进行有关业务合作。</w:t>
      </w:r>
    </w:p>
    <w:bookmarkEnd w:id="12"/>
    <w:bookmarkEnd w:id="13"/>
    <w:p>
      <w:pPr>
        <w:rPr>
          <w:rFonts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一 供应商基本信息</w:t>
      </w:r>
    </w:p>
    <w:tbl>
      <w:tblPr>
        <w:tblStyle w:val="12"/>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sz w:val="18"/>
                <w:szCs w:val="18"/>
                <w:highlight w:val="yellow"/>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20"/>
              <w:numPr>
                <w:ilvl w:val="0"/>
                <w:numId w:val="4"/>
              </w:numPr>
              <w:spacing w:line="360" w:lineRule="auto"/>
              <w:ind w:firstLineChars="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20"/>
              <w:numPr>
                <w:ilvl w:val="0"/>
                <w:numId w:val="5"/>
              </w:numPr>
              <w:spacing w:line="360" w:lineRule="auto"/>
              <w:ind w:firstLineChars="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总人数</w:t>
            </w:r>
          </w:p>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技术人员数量及占比</w:t>
            </w:r>
          </w:p>
          <w:p>
            <w:pPr>
              <w:pStyle w:val="20"/>
              <w:numPr>
                <w:ilvl w:val="0"/>
                <w:numId w:val="6"/>
              </w:numPr>
              <w:spacing w:line="360" w:lineRule="auto"/>
              <w:ind w:firstLineChars="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20"/>
              <w:numPr>
                <w:ilvl w:val="0"/>
                <w:numId w:val="6"/>
              </w:numPr>
              <w:spacing w:line="360" w:lineRule="auto"/>
              <w:ind w:firstLineChars="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b/>
                <w:caps/>
                <w:sz w:val="18"/>
                <w:szCs w:val="18"/>
              </w:rPr>
              <w:t>是否与四川天马或关联企业合作过*：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ascii="仿宋" w:hAnsi="仿宋" w:eastAsia="仿宋" w:cs="仿宋"/>
          <w:b/>
          <w:sz w:val="24"/>
        </w:rPr>
      </w:pPr>
    </w:p>
    <w:p>
      <w:pPr>
        <w:pStyle w:val="3"/>
        <w:numPr>
          <w:ilvl w:val="0"/>
          <w:numId w:val="2"/>
        </w:numPr>
      </w:pPr>
      <w:bookmarkStart w:id="14" w:name="_Toc10904"/>
      <w:r>
        <w:rPr>
          <w:rFonts w:hint="eastAsia"/>
        </w:rPr>
        <w:t>其他有必要的资质及补充资料</w:t>
      </w:r>
      <w:bookmarkEnd w:id="14"/>
    </w:p>
    <w:p>
      <w:pPr>
        <w:pStyle w:val="18"/>
        <w:spacing w:line="560" w:lineRule="exac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14:textFill>
            <w14:solidFill>
              <w14:schemeClr w14:val="tx1"/>
            </w14:solidFill>
          </w14:textFill>
        </w:rPr>
        <w:t>如：企业简介、重大获奖证书等</w:t>
      </w:r>
      <w:bookmarkStart w:id="15" w:name="_GoBack"/>
      <w:bookmarkEnd w:id="15"/>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微软雅黑">
    <w:panose1 w:val="020B0503020204020204"/>
    <w:charset w:val="86"/>
    <w:family w:val="swiss"/>
    <w:pitch w:val="default"/>
    <w:sig w:usb0="80000287" w:usb1="2ACF3C50" w:usb2="00000016" w:usb3="00000000" w:csb0="0004001F" w:csb1="00000000"/>
  </w:font>
  <w:font w:name="Monotype Sorts">
    <w:altName w:val="Segoe UI Symbol"/>
    <w:panose1 w:val="00000000000000000000"/>
    <w:charset w:val="02"/>
    <w:family w:val="auto"/>
    <w:pitch w:val="default"/>
    <w:sig w:usb0="00000000" w:usb1="00000000" w:usb2="00000000" w:usb3="00000000" w:csb0="80000000" w:csb1="00000000"/>
  </w:font>
  <w:font w:name="Segoe UI Symbol">
    <w:panose1 w:val="020B0502040204020203"/>
    <w:charset w:val="00"/>
    <w:family w:val="auto"/>
    <w:pitch w:val="default"/>
    <w:sig w:usb0="800001E3" w:usb1="1200FFEF" w:usb2="00040000" w:usb3="04000000" w:csb0="00000001" w:csb1="4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CAEA70E"/>
    <w:multiLevelType w:val="singleLevel"/>
    <w:tmpl w:val="7CAEA70E"/>
    <w:lvl w:ilvl="0" w:tentative="0">
      <w:start w:val="2"/>
      <w:numFmt w:val="decimal"/>
      <w:suff w:val="nothing"/>
      <w:lvlText w:val="%1、"/>
      <w:lvlJc w:val="left"/>
    </w:lvl>
  </w:abstractNum>
  <w:num w:numId="1">
    <w:abstractNumId w:val="3"/>
  </w:num>
  <w:num w:numId="2">
    <w:abstractNumId w:val="2"/>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kNGM2MzdjMTRjNzExNmQzYWNmMjcyODA2ZWZjNTcifQ=="/>
  </w:docVars>
  <w:rsids>
    <w:rsidRoot w:val="00F44434"/>
    <w:rsid w:val="00040C57"/>
    <w:rsid w:val="00042187"/>
    <w:rsid w:val="00061158"/>
    <w:rsid w:val="00065921"/>
    <w:rsid w:val="000D4F72"/>
    <w:rsid w:val="000E09E6"/>
    <w:rsid w:val="000E3594"/>
    <w:rsid w:val="001061BB"/>
    <w:rsid w:val="00113C11"/>
    <w:rsid w:val="00124264"/>
    <w:rsid w:val="00125E3E"/>
    <w:rsid w:val="0016266C"/>
    <w:rsid w:val="00176A6D"/>
    <w:rsid w:val="00212584"/>
    <w:rsid w:val="00213EF4"/>
    <w:rsid w:val="00230A64"/>
    <w:rsid w:val="00256A48"/>
    <w:rsid w:val="0029138C"/>
    <w:rsid w:val="003049D0"/>
    <w:rsid w:val="00350417"/>
    <w:rsid w:val="00362B2C"/>
    <w:rsid w:val="003821E8"/>
    <w:rsid w:val="003943D0"/>
    <w:rsid w:val="003D51EC"/>
    <w:rsid w:val="003F143D"/>
    <w:rsid w:val="004854D0"/>
    <w:rsid w:val="00490244"/>
    <w:rsid w:val="004B3BE7"/>
    <w:rsid w:val="00516686"/>
    <w:rsid w:val="005844E1"/>
    <w:rsid w:val="005A0822"/>
    <w:rsid w:val="005C5969"/>
    <w:rsid w:val="005C7D93"/>
    <w:rsid w:val="005D6EF7"/>
    <w:rsid w:val="005F1B07"/>
    <w:rsid w:val="0069388C"/>
    <w:rsid w:val="006B3E12"/>
    <w:rsid w:val="006D237B"/>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C21166"/>
    <w:rsid w:val="00C72564"/>
    <w:rsid w:val="00CA1FE0"/>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7CC09EB"/>
    <w:rsid w:val="09F237EF"/>
    <w:rsid w:val="0B0629BC"/>
    <w:rsid w:val="0DFA082A"/>
    <w:rsid w:val="0F994590"/>
    <w:rsid w:val="1111746F"/>
    <w:rsid w:val="119E2A4A"/>
    <w:rsid w:val="11A16A45"/>
    <w:rsid w:val="12152F8F"/>
    <w:rsid w:val="12743E08"/>
    <w:rsid w:val="15EB0F89"/>
    <w:rsid w:val="16BC1EFE"/>
    <w:rsid w:val="17E256C1"/>
    <w:rsid w:val="1AE56585"/>
    <w:rsid w:val="1B3E04BD"/>
    <w:rsid w:val="1CB46912"/>
    <w:rsid w:val="1D161399"/>
    <w:rsid w:val="1F980D5B"/>
    <w:rsid w:val="1FFC35BE"/>
    <w:rsid w:val="22F64AE2"/>
    <w:rsid w:val="24A55FD9"/>
    <w:rsid w:val="253B4663"/>
    <w:rsid w:val="2B3E5046"/>
    <w:rsid w:val="2C9850A2"/>
    <w:rsid w:val="2CBB591B"/>
    <w:rsid w:val="2D0F1F18"/>
    <w:rsid w:val="308239F5"/>
    <w:rsid w:val="315464C6"/>
    <w:rsid w:val="31C26E84"/>
    <w:rsid w:val="3339511F"/>
    <w:rsid w:val="339064C8"/>
    <w:rsid w:val="358B4545"/>
    <w:rsid w:val="37DC7865"/>
    <w:rsid w:val="38D356E1"/>
    <w:rsid w:val="392E5B95"/>
    <w:rsid w:val="393D67A4"/>
    <w:rsid w:val="3B974C4F"/>
    <w:rsid w:val="3C8B6976"/>
    <w:rsid w:val="3DC14F34"/>
    <w:rsid w:val="3FBD33DF"/>
    <w:rsid w:val="3FEB6F5A"/>
    <w:rsid w:val="41594397"/>
    <w:rsid w:val="42F46C23"/>
    <w:rsid w:val="45990AD9"/>
    <w:rsid w:val="47B625A2"/>
    <w:rsid w:val="47CE670A"/>
    <w:rsid w:val="47D82727"/>
    <w:rsid w:val="47F22E4F"/>
    <w:rsid w:val="486556D8"/>
    <w:rsid w:val="4AB33571"/>
    <w:rsid w:val="4D273B65"/>
    <w:rsid w:val="4D6A7EED"/>
    <w:rsid w:val="4F012D4F"/>
    <w:rsid w:val="4FEA0D4D"/>
    <w:rsid w:val="52483D98"/>
    <w:rsid w:val="52493BA6"/>
    <w:rsid w:val="54F424B5"/>
    <w:rsid w:val="56E83D9B"/>
    <w:rsid w:val="58AD0DF8"/>
    <w:rsid w:val="5930539F"/>
    <w:rsid w:val="59743C43"/>
    <w:rsid w:val="598F04FE"/>
    <w:rsid w:val="5A4C63EF"/>
    <w:rsid w:val="5AC33AAF"/>
    <w:rsid w:val="5C0D6EA1"/>
    <w:rsid w:val="5ECF3E29"/>
    <w:rsid w:val="5F954E73"/>
    <w:rsid w:val="600F4219"/>
    <w:rsid w:val="615104C4"/>
    <w:rsid w:val="61E25AE6"/>
    <w:rsid w:val="62CD5527"/>
    <w:rsid w:val="62D24BED"/>
    <w:rsid w:val="62D84CC4"/>
    <w:rsid w:val="633C73E7"/>
    <w:rsid w:val="64044CBA"/>
    <w:rsid w:val="66A8320C"/>
    <w:rsid w:val="67E44E5F"/>
    <w:rsid w:val="685F19E3"/>
    <w:rsid w:val="6FB67EB6"/>
    <w:rsid w:val="6FE61F2C"/>
    <w:rsid w:val="6FFE435A"/>
    <w:rsid w:val="70955035"/>
    <w:rsid w:val="716C72C7"/>
    <w:rsid w:val="72EE22E1"/>
    <w:rsid w:val="73162D3C"/>
    <w:rsid w:val="7714093C"/>
    <w:rsid w:val="77AD01BE"/>
    <w:rsid w:val="783A18D6"/>
    <w:rsid w:val="79F74EBF"/>
    <w:rsid w:val="7A4715F3"/>
    <w:rsid w:val="7B13611E"/>
    <w:rsid w:val="7B556CD1"/>
    <w:rsid w:val="7BED295D"/>
    <w:rsid w:val="7D6E130F"/>
    <w:rsid w:val="7EA0107A"/>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unhideWhenUsed/>
    <w:qFormat/>
    <w:uiPriority w:val="0"/>
    <w:pPr>
      <w:keepNext/>
      <w:keepLines/>
      <w:spacing w:before="260" w:after="260" w:line="416" w:lineRule="auto"/>
      <w:outlineLvl w:val="1"/>
    </w:pPr>
    <w:rPr>
      <w:rFonts w:ascii="Cambria" w:hAnsi="Cambria" w:eastAsia="仿宋"/>
      <w:b/>
      <w:bCs/>
      <w:sz w:val="32"/>
      <w:szCs w:val="32"/>
    </w:rPr>
  </w:style>
  <w:style w:type="paragraph" w:styleId="4">
    <w:name w:val="heading 3"/>
    <w:basedOn w:val="1"/>
    <w:next w:val="1"/>
    <w:autoRedefine/>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1"/>
    <w:autoRedefine/>
    <w:qFormat/>
    <w:uiPriority w:val="0"/>
    <w:pPr>
      <w:jc w:val="left"/>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basedOn w:val="1"/>
    <w:next w:val="1"/>
    <w:autoRedefine/>
    <w:qFormat/>
    <w:uiPriority w:val="0"/>
  </w:style>
  <w:style w:type="paragraph" w:styleId="9">
    <w:name w:val="toc 2"/>
    <w:basedOn w:val="1"/>
    <w:next w:val="1"/>
    <w:autoRedefine/>
    <w:qFormat/>
    <w:uiPriority w:val="39"/>
    <w:pPr>
      <w:ind w:left="420" w:leftChars="200"/>
    </w:pPr>
    <w:rPr>
      <w:rFonts w:eastAsia="仿宋"/>
      <w:sz w:val="28"/>
    </w:rPr>
  </w:style>
  <w:style w:type="paragraph" w:styleId="10">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5"/>
    <w:next w:val="5"/>
    <w:link w:val="22"/>
    <w:autoRedefine/>
    <w:qFormat/>
    <w:uiPriority w:val="0"/>
    <w:rPr>
      <w:b/>
      <w:bCs/>
    </w:rPr>
  </w:style>
  <w:style w:type="table" w:styleId="13">
    <w:name w:val="Table Grid"/>
    <w:basedOn w:val="1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autoRedefine/>
    <w:qFormat/>
    <w:uiPriority w:val="22"/>
    <w:rPr>
      <w:b/>
      <w:bCs/>
    </w:rPr>
  </w:style>
  <w:style w:type="character" w:styleId="16">
    <w:name w:val="Hyperlink"/>
    <w:basedOn w:val="14"/>
    <w:autoRedefine/>
    <w:unhideWhenUsed/>
    <w:qFormat/>
    <w:uiPriority w:val="99"/>
    <w:rPr>
      <w:color w:val="0563C1" w:themeColor="hyperlink"/>
      <w:u w:val="single"/>
      <w14:textFill>
        <w14:solidFill>
          <w14:schemeClr w14:val="hlink"/>
        </w14:solidFill>
      </w14:textFill>
    </w:rPr>
  </w:style>
  <w:style w:type="character" w:styleId="17">
    <w:name w:val="annotation reference"/>
    <w:basedOn w:val="14"/>
    <w:autoRedefine/>
    <w:qFormat/>
    <w:uiPriority w:val="0"/>
    <w:rPr>
      <w:sz w:val="21"/>
      <w:szCs w:val="21"/>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WPSOffice手动目录 1"/>
    <w:autoRedefine/>
    <w:qFormat/>
    <w:uiPriority w:val="0"/>
    <w:rPr>
      <w:rFonts w:ascii="Times New Roman" w:hAnsi="Times New Roman" w:eastAsia="宋体" w:cs="Times New Roman"/>
      <w:lang w:val="en-US" w:eastAsia="zh-CN" w:bidi="ar-SA"/>
    </w:rPr>
  </w:style>
  <w:style w:type="paragraph" w:styleId="20">
    <w:name w:val="List Paragraph"/>
    <w:basedOn w:val="1"/>
    <w:autoRedefine/>
    <w:qFormat/>
    <w:uiPriority w:val="0"/>
    <w:pPr>
      <w:ind w:firstLine="420" w:firstLineChars="200"/>
    </w:pPr>
  </w:style>
  <w:style w:type="character" w:customStyle="1" w:styleId="21">
    <w:name w:val="批注文字 字符"/>
    <w:basedOn w:val="14"/>
    <w:link w:val="5"/>
    <w:autoRedefine/>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1"/>
    <w:autoRedefine/>
    <w:qFormat/>
    <w:uiPriority w:val="0"/>
    <w:rPr>
      <w:rFonts w:asciiTheme="minorHAnsi" w:hAnsiTheme="minorHAnsi" w:eastAsiaTheme="minorEastAsia" w:cstheme="minorBidi"/>
      <w:b/>
      <w:bCs/>
      <w:kern w:val="2"/>
      <w:sz w:val="21"/>
      <w:szCs w:val="24"/>
    </w:rPr>
  </w:style>
  <w:style w:type="paragraph" w:customStyle="1" w:styleId="23">
    <w:name w:val="修订1"/>
    <w:autoRedefine/>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4352</Words>
  <Characters>4447</Characters>
  <Lines>50</Lines>
  <Paragraphs>14</Paragraphs>
  <TotalTime>2</TotalTime>
  <ScaleCrop>false</ScaleCrop>
  <LinksUpToDate>false</LinksUpToDate>
  <CharactersWithSpaces>5134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2024-02-22T08:39:00Z</dcterms:created>
  <dc:creator>liaoz</dc:creator>
  <cp:lastModifiedBy>年度</cp:lastModifiedBy>
  <dcterms:modified xsi:type="dcterms:W3CDTF">2024-06-27T02:00:46Z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141C3F86FE664FD59709654069780AEC</vt:lpwstr>
  </property>
</Properties>
</file>