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bookmarkStart w:id="1" w:name="_GoBack"/>
      <w:bookmarkEnd w:id="1"/>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blHeader/>
          <w:jc w:val="center"/>
        </w:trPr>
        <w:tc>
          <w:tcPr>
            <w:tcW w:w="708" w:type="dxa"/>
            <w:vAlign w:val="center"/>
          </w:tcPr>
          <w:p>
            <w:pPr>
              <w:spacing w:line="360" w:lineRule="auto"/>
              <w:jc w:val="center"/>
              <w:rPr>
                <w:rFonts w:ascii="宋体" w:hAnsi="宋体"/>
              </w:rPr>
            </w:pPr>
            <w:r>
              <w:rPr>
                <w:rFonts w:hint="eastAsia" w:ascii="宋体" w:hAnsi="宋体"/>
              </w:rPr>
              <w:t>序号</w:t>
            </w:r>
          </w:p>
        </w:tc>
        <w:tc>
          <w:tcPr>
            <w:tcW w:w="2126" w:type="dxa"/>
            <w:vAlign w:val="center"/>
          </w:tcPr>
          <w:p>
            <w:pPr>
              <w:spacing w:line="360" w:lineRule="auto"/>
              <w:jc w:val="center"/>
              <w:rPr>
                <w:rFonts w:ascii="宋体" w:hAnsi="宋体"/>
              </w:rPr>
            </w:pPr>
            <w:r>
              <w:rPr>
                <w:rFonts w:hint="eastAsia" w:ascii="宋体" w:hAnsi="宋体"/>
              </w:rPr>
              <w:t>内容</w:t>
            </w:r>
          </w:p>
        </w:tc>
        <w:tc>
          <w:tcPr>
            <w:tcW w:w="6802" w:type="dxa"/>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rPr>
            </w:pPr>
            <w:r>
              <w:rPr>
                <w:rFonts w:hint="eastAsia" w:ascii="宋体" w:hAnsi="宋体"/>
              </w:rPr>
              <w:t>1</w:t>
            </w:r>
          </w:p>
        </w:tc>
        <w:tc>
          <w:tcPr>
            <w:tcW w:w="2126" w:type="dxa"/>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rPr>
            </w:pPr>
            <w:r>
              <w:rPr>
                <w:rFonts w:hint="eastAsia" w:ascii="宋体" w:hAnsi="宋体"/>
              </w:rPr>
              <w:t>2</w:t>
            </w:r>
          </w:p>
        </w:tc>
        <w:tc>
          <w:tcPr>
            <w:tcW w:w="2126" w:type="dxa"/>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vAlign w:val="center"/>
          </w:tcPr>
          <w:p>
            <w:pPr>
              <w:spacing w:line="320" w:lineRule="exact"/>
              <w:rPr>
                <w:rFonts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rPr>
            </w:pPr>
            <w:r>
              <w:rPr>
                <w:rFonts w:hint="eastAsia" w:ascii="宋体" w:hAnsi="宋体"/>
              </w:rPr>
              <w:t>3</w:t>
            </w:r>
          </w:p>
        </w:tc>
        <w:tc>
          <w:tcPr>
            <w:tcW w:w="2126" w:type="dxa"/>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vAlign w:val="center"/>
          </w:tcPr>
          <w:p>
            <w:pPr>
              <w:spacing w:line="320" w:lineRule="exact"/>
              <w:rPr>
                <w:rFonts w:ascii="宋体" w:hAnsi="宋体"/>
                <w:szCs w:val="21"/>
              </w:rPr>
            </w:pPr>
            <w:r>
              <w:rPr>
                <w:rFonts w:hint="eastAsia" w:ascii="宋体" w:hAnsi="宋体" w:cs="宋体"/>
                <w:szCs w:val="21"/>
              </w:rPr>
              <w:t>具备承担本项目的资质条件、能力和信誉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rPr>
            </w:pPr>
            <w:r>
              <w:rPr>
                <w:rFonts w:ascii="宋体" w:hAnsi="宋体"/>
              </w:rPr>
              <w:t>4</w:t>
            </w:r>
          </w:p>
        </w:tc>
        <w:tc>
          <w:tcPr>
            <w:tcW w:w="2126" w:type="dxa"/>
            <w:vAlign w:val="center"/>
          </w:tcPr>
          <w:p>
            <w:pPr>
              <w:spacing w:line="320" w:lineRule="exact"/>
              <w:rPr>
                <w:rFonts w:ascii="宋体" w:hAnsi="宋体"/>
              </w:rPr>
            </w:pPr>
            <w:r>
              <w:rPr>
                <w:rFonts w:hint="eastAsia" w:ascii="微软雅黑" w:hAnsi="微软雅黑" w:eastAsia="微软雅黑"/>
                <w:shd w:val="clear" w:color="auto" w:fill="FFFFFF"/>
              </w:rPr>
              <w:t>资质条件</w:t>
            </w:r>
          </w:p>
        </w:tc>
        <w:tc>
          <w:tcPr>
            <w:tcW w:w="6802" w:type="dxa"/>
            <w:vAlign w:val="center"/>
          </w:tcPr>
          <w:p>
            <w:pPr>
              <w:spacing w:line="320" w:lineRule="exact"/>
              <w:rPr>
                <w:rFonts w:ascii="宋体" w:hAnsi="宋体"/>
                <w:color w:val="FF0000"/>
              </w:rPr>
            </w:pPr>
            <w:r>
              <w:rPr>
                <w:rFonts w:hint="eastAsia" w:ascii="宋体" w:hAnsi="宋体" w:cs="宋体"/>
                <w:color w:val="FF0000"/>
                <w:szCs w:val="21"/>
              </w:rPr>
              <w:t>投标人须是陕鼓、沈鼓、川鼓、南方风机、四川望江风机厂等国内一流品牌生产制造商。</w:t>
            </w:r>
            <w:r>
              <w:rPr>
                <w:rFonts w:hint="eastAsia" w:ascii="宋体" w:hAnsi="宋体" w:cs="宋体"/>
                <w:szCs w:val="21"/>
              </w:rPr>
              <w:t>【提供资质证明文件复印件或扫描件】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rPr>
            </w:pPr>
            <w:r>
              <w:rPr>
                <w:rFonts w:hint="eastAsia" w:ascii="宋体" w:hAnsi="宋体"/>
              </w:rPr>
              <w:t>5</w:t>
            </w:r>
          </w:p>
        </w:tc>
        <w:tc>
          <w:tcPr>
            <w:tcW w:w="2126" w:type="dxa"/>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产品节能证明</w:t>
            </w:r>
          </w:p>
        </w:tc>
        <w:tc>
          <w:tcPr>
            <w:tcW w:w="6802" w:type="dxa"/>
            <w:vAlign w:val="center"/>
          </w:tcPr>
          <w:p>
            <w:pPr>
              <w:spacing w:line="320" w:lineRule="exact"/>
              <w:rPr>
                <w:rFonts w:hint="eastAsia" w:ascii="宋体" w:hAnsi="宋体" w:cs="宋体"/>
                <w:color w:val="FF0000"/>
                <w:szCs w:val="21"/>
              </w:rPr>
            </w:pPr>
            <w:r>
              <w:rPr>
                <w:rFonts w:hint="eastAsia" w:ascii="宋体" w:hAnsi="宋体" w:cs="宋体"/>
                <w:color w:val="FF0000"/>
                <w:szCs w:val="21"/>
              </w:rPr>
              <w:t>投标人须提供投标产品的能耗等级证明材料</w:t>
            </w:r>
            <w:r>
              <w:rPr>
                <w:rFonts w:hint="eastAsia" w:ascii="宋体" w:hAnsi="宋体" w:cs="宋体"/>
                <w:color w:val="000000" w:themeColor="text1"/>
                <w:szCs w:val="21"/>
                <w14:textFill>
                  <w14:solidFill>
                    <w14:schemeClr w14:val="tx1"/>
                  </w14:solidFill>
                </w14:textFill>
              </w:rPr>
              <w:t>【提供资质证明文件复印件或扫描件】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rPr>
            </w:pPr>
            <w:r>
              <w:rPr>
                <w:rFonts w:ascii="宋体" w:hAnsi="宋体"/>
              </w:rPr>
              <w:t>6</w:t>
            </w:r>
          </w:p>
        </w:tc>
        <w:tc>
          <w:tcPr>
            <w:tcW w:w="2126" w:type="dxa"/>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vAlign w:val="center"/>
          </w:tcPr>
          <w:p>
            <w:pPr>
              <w:spacing w:line="320" w:lineRule="exact"/>
              <w:rPr>
                <w:rFonts w:ascii="宋体" w:hAnsi="宋体"/>
              </w:rPr>
            </w:pPr>
            <w:r>
              <w:rPr>
                <w:rFonts w:hint="eastAsia" w:ascii="宋体" w:hAnsi="宋体"/>
                <w:color w:val="FF0000"/>
              </w:rPr>
              <w:t>财务状况良好，近3年平均无亏损。</w:t>
            </w:r>
            <w:r>
              <w:rPr>
                <w:rFonts w:hint="eastAsia" w:ascii="宋体" w:hAnsi="宋体"/>
              </w:rPr>
              <w:t>【提供近3年（2021-今）的财务报表（资产负债表、现金流量表、利润表）及第三方会计师事务所年度审计报告】。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rPr>
            </w:pPr>
            <w:r>
              <w:rPr>
                <w:rFonts w:ascii="宋体" w:hAnsi="宋体"/>
              </w:rPr>
              <w:t>7</w:t>
            </w:r>
          </w:p>
        </w:tc>
        <w:tc>
          <w:tcPr>
            <w:tcW w:w="2126" w:type="dxa"/>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vAlign w:val="center"/>
          </w:tcPr>
          <w:p>
            <w:pPr>
              <w:spacing w:line="320" w:lineRule="exact"/>
              <w:rPr>
                <w:rFonts w:ascii="宋体" w:hAnsi="宋体"/>
              </w:rPr>
            </w:pPr>
            <w:r>
              <w:rPr>
                <w:rFonts w:hint="eastAsia" w:ascii="宋体" w:hAnsi="宋体"/>
              </w:rPr>
              <w:t>企业信誉良好，在信用中国平台上（http://www.creditchina.gov.cn）无失信记录。【提供信用中国网站查询截图件或扫描件】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jc w:val="center"/>
              <w:rPr>
                <w:rFonts w:ascii="宋体" w:hAnsi="宋体"/>
              </w:rPr>
            </w:pPr>
            <w:r>
              <w:rPr>
                <w:rFonts w:ascii="宋体" w:hAnsi="宋体"/>
              </w:rPr>
              <w:t>8</w:t>
            </w:r>
          </w:p>
        </w:tc>
        <w:tc>
          <w:tcPr>
            <w:tcW w:w="2126" w:type="dxa"/>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企业类似业绩</w:t>
            </w:r>
          </w:p>
        </w:tc>
        <w:tc>
          <w:tcPr>
            <w:tcW w:w="6802" w:type="dxa"/>
            <w:vAlign w:val="center"/>
          </w:tcPr>
          <w:p>
            <w:pPr>
              <w:spacing w:line="320" w:lineRule="exact"/>
              <w:rPr>
                <w:rFonts w:ascii="宋体" w:hAnsi="宋体"/>
              </w:rPr>
            </w:pPr>
            <w:r>
              <w:rPr>
                <w:rFonts w:hint="eastAsia" w:ascii="宋体" w:hAnsi="宋体"/>
                <w:color w:val="FF0000"/>
              </w:rPr>
              <w:t>近3年（20</w:t>
            </w:r>
            <w:r>
              <w:rPr>
                <w:rFonts w:ascii="宋体" w:hAnsi="宋体"/>
                <w:color w:val="FF0000"/>
              </w:rPr>
              <w:t>21</w:t>
            </w:r>
            <w:r>
              <w:rPr>
                <w:rFonts w:hint="eastAsia" w:ascii="宋体" w:hAnsi="宋体"/>
                <w:color w:val="FF0000"/>
              </w:rPr>
              <w:t>-今）类似项目业绩不少于3例。</w:t>
            </w:r>
            <w:r>
              <w:rPr>
                <w:rFonts w:hint="eastAsia" w:ascii="宋体" w:hAnsi="宋体"/>
              </w:rPr>
              <w:t>【提供合同协议书及发票复印件，可脱密处理】。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vAlign w:val="center"/>
          </w:tcPr>
          <w:p>
            <w:pPr>
              <w:spacing w:line="320" w:lineRule="exact"/>
              <w:jc w:val="center"/>
              <w:rPr>
                <w:rFonts w:ascii="宋体" w:hAnsi="宋体"/>
              </w:rPr>
            </w:pPr>
            <w:r>
              <w:rPr>
                <w:rFonts w:ascii="宋体" w:hAnsi="宋体"/>
              </w:rPr>
              <w:t>9</w:t>
            </w:r>
          </w:p>
        </w:tc>
        <w:tc>
          <w:tcPr>
            <w:tcW w:w="2126" w:type="dxa"/>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vAlign w:val="center"/>
          </w:tcPr>
          <w:p>
            <w:pPr>
              <w:spacing w:line="320" w:lineRule="exact"/>
              <w:rPr>
                <w:rFonts w:ascii="仿宋" w:hAnsi="仿宋" w:eastAsia="仿宋"/>
                <w:sz w:val="24"/>
              </w:rPr>
            </w:pPr>
            <w:r>
              <w:rPr>
                <w:rFonts w:hint="eastAsia" w:ascii="宋体" w:hAnsi="宋体"/>
              </w:rPr>
              <w:t>本项目不接受挂联合体投标，投标人需出具承诺书（格式见附件二）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vAlign w:val="center"/>
          </w:tcPr>
          <w:p>
            <w:pPr>
              <w:spacing w:line="320" w:lineRule="exact"/>
              <w:jc w:val="center"/>
              <w:rPr>
                <w:rFonts w:ascii="宋体" w:hAnsi="宋体"/>
              </w:rPr>
            </w:pPr>
            <w:r>
              <w:rPr>
                <w:rFonts w:ascii="宋体" w:hAnsi="宋体"/>
              </w:rPr>
              <w:t>10</w:t>
            </w:r>
          </w:p>
        </w:tc>
        <w:tc>
          <w:tcPr>
            <w:tcW w:w="2126" w:type="dxa"/>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sz w:val="24"/>
        </w:rPr>
      </w:pPr>
    </w:p>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9248B4"/>
    <w:rsid w:val="003540AA"/>
    <w:rsid w:val="00773F45"/>
    <w:rsid w:val="009248B4"/>
    <w:rsid w:val="09950A90"/>
    <w:rsid w:val="1B217580"/>
    <w:rsid w:val="49D649C3"/>
    <w:rsid w:val="69175CC9"/>
    <w:rsid w:val="736B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778</Words>
  <Characters>815</Characters>
  <Lines>6</Lines>
  <Paragraphs>1</Paragraphs>
  <TotalTime>2</TotalTime>
  <ScaleCrop>false</ScaleCrop>
  <LinksUpToDate>false</LinksUpToDate>
  <CharactersWithSpaces>815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2024-06-23T09:26:00Z</dcterms:created>
  <dc:creator>GY.Chen</dc:creator>
  <cp:lastModifiedBy>肥圆圆儿 - </cp:lastModifiedBy>
  <dcterms:modified xsi:type="dcterms:W3CDTF">2024-06-24T10:02:03Z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632B4655614043BC875E56E5AAC8AFD2_13</vt:lpwstr>
  </property>
</Properties>
</file>