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78E4A">
      <w:pPr>
        <w:widowControl/>
        <w:spacing w:line="440" w:lineRule="exact"/>
        <w:ind w:left="0" w:leftChars="0" w:firstLine="0" w:firstLineChars="0"/>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3FCC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14:paraId="5E0EACC8">
            <w:pPr>
              <w:spacing w:line="360" w:lineRule="auto"/>
              <w:ind w:left="0" w:leftChars="0" w:firstLine="0" w:firstLineChars="0"/>
              <w:jc w:val="both"/>
              <w:rPr>
                <w:rFonts w:ascii="宋体" w:hAnsi="宋体"/>
              </w:rPr>
            </w:pPr>
            <w:r>
              <w:rPr>
                <w:rFonts w:hint="eastAsia" w:ascii="宋体" w:hAnsi="宋体"/>
              </w:rPr>
              <w:t>序号</w:t>
            </w:r>
          </w:p>
        </w:tc>
        <w:tc>
          <w:tcPr>
            <w:tcW w:w="2126" w:type="dxa"/>
            <w:vAlign w:val="center"/>
          </w:tcPr>
          <w:p w14:paraId="708DD348">
            <w:pPr>
              <w:spacing w:line="360" w:lineRule="auto"/>
              <w:jc w:val="center"/>
              <w:rPr>
                <w:rFonts w:ascii="宋体" w:hAnsi="宋体"/>
              </w:rPr>
            </w:pPr>
            <w:r>
              <w:rPr>
                <w:rFonts w:hint="eastAsia" w:ascii="宋体" w:hAnsi="宋体"/>
              </w:rPr>
              <w:t>内容</w:t>
            </w:r>
          </w:p>
        </w:tc>
        <w:tc>
          <w:tcPr>
            <w:tcW w:w="6802" w:type="dxa"/>
            <w:vAlign w:val="center"/>
          </w:tcPr>
          <w:p w14:paraId="23140E8A">
            <w:pPr>
              <w:spacing w:line="360" w:lineRule="auto"/>
              <w:jc w:val="center"/>
              <w:rPr>
                <w:rFonts w:ascii="宋体" w:hAnsi="宋体"/>
              </w:rPr>
            </w:pPr>
            <w:r>
              <w:rPr>
                <w:rFonts w:hint="eastAsia" w:ascii="宋体" w:hAnsi="宋体"/>
              </w:rPr>
              <w:t>合格条件</w:t>
            </w:r>
          </w:p>
        </w:tc>
      </w:tr>
      <w:tr w14:paraId="37E2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3B0A1640">
            <w:pPr>
              <w:spacing w:line="320" w:lineRule="exact"/>
              <w:ind w:left="0" w:leftChars="0" w:firstLine="0" w:firstLineChars="0"/>
              <w:jc w:val="center"/>
              <w:rPr>
                <w:rFonts w:ascii="宋体" w:hAnsi="宋体"/>
              </w:rPr>
            </w:pPr>
            <w:r>
              <w:rPr>
                <w:rFonts w:hint="eastAsia" w:ascii="宋体" w:hAnsi="宋体"/>
              </w:rPr>
              <w:t>1</w:t>
            </w:r>
          </w:p>
        </w:tc>
        <w:tc>
          <w:tcPr>
            <w:tcW w:w="2126" w:type="dxa"/>
            <w:vAlign w:val="center"/>
          </w:tcPr>
          <w:p w14:paraId="7837A02A">
            <w:pPr>
              <w:spacing w:line="320" w:lineRule="exact"/>
              <w:ind w:left="0" w:leftChars="0" w:firstLine="0" w:firstLineChars="0"/>
              <w:jc w:val="left"/>
              <w:rPr>
                <w:rFonts w:ascii="微软雅黑" w:hAnsi="微软雅黑" w:eastAsia="微软雅黑"/>
              </w:rPr>
            </w:pPr>
            <w:r>
              <w:rPr>
                <w:rFonts w:hint="eastAsia" w:ascii="微软雅黑" w:hAnsi="微软雅黑" w:eastAsia="微软雅黑"/>
              </w:rPr>
              <w:t>法定代表人身份证明书或授权委托书</w:t>
            </w:r>
          </w:p>
        </w:tc>
        <w:tc>
          <w:tcPr>
            <w:tcW w:w="6802" w:type="dxa"/>
            <w:vAlign w:val="center"/>
          </w:tcPr>
          <w:p w14:paraId="12C4332C">
            <w:pPr>
              <w:spacing w:line="320" w:lineRule="exact"/>
              <w:ind w:left="0" w:leftChars="0" w:firstLine="0" w:firstLineChars="0"/>
              <w:rPr>
                <w:rFonts w:hint="eastAsia" w:ascii="宋体" w:hAnsi="宋体" w:eastAsia="宋体"/>
                <w:lang w:eastAsia="zh-CN"/>
              </w:rPr>
            </w:pPr>
            <w:r>
              <w:rPr>
                <w:rFonts w:hint="eastAsia" w:ascii="宋体" w:hAnsi="宋体"/>
              </w:rPr>
              <w:t>提供有效的法定代表人身份证明书或授权委托书（格式见附件二）【提供身份证明书或授权委托书原件】</w:t>
            </w:r>
            <w:r>
              <w:rPr>
                <w:rFonts w:hint="eastAsia" w:ascii="宋体" w:hAnsi="宋体"/>
                <w:lang w:eastAsia="zh-CN"/>
              </w:rPr>
              <w:t>，委托代理人必须为投标人本单位人员，</w:t>
            </w:r>
            <w:r>
              <w:rPr>
                <w:rFonts w:hint="eastAsia" w:ascii="宋体" w:hAnsi="宋体" w:eastAsia="宋体" w:cs="Times New Roman"/>
                <w:b w:val="0"/>
                <w:kern w:val="2"/>
                <w:sz w:val="21"/>
                <w:szCs w:val="24"/>
                <w:lang w:val="en-US" w:eastAsia="zh-CN" w:bidi="ar-SA"/>
              </w:rPr>
              <w:t>须提供投标截止日前连续6个月投标人为其缴纳的养老保险证明复印件。</w:t>
            </w:r>
          </w:p>
        </w:tc>
      </w:tr>
      <w:tr w14:paraId="044B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vAlign w:val="center"/>
          </w:tcPr>
          <w:p w14:paraId="04B72275">
            <w:pPr>
              <w:spacing w:line="320" w:lineRule="exact"/>
              <w:ind w:left="0" w:leftChars="0" w:firstLine="0" w:firstLineChars="0"/>
              <w:jc w:val="center"/>
              <w:rPr>
                <w:rFonts w:ascii="宋体" w:hAnsi="宋体"/>
              </w:rPr>
            </w:pPr>
            <w:r>
              <w:rPr>
                <w:rFonts w:hint="eastAsia" w:ascii="宋体" w:hAnsi="宋体"/>
              </w:rPr>
              <w:t>2</w:t>
            </w:r>
          </w:p>
        </w:tc>
        <w:tc>
          <w:tcPr>
            <w:tcW w:w="2126" w:type="dxa"/>
            <w:vAlign w:val="center"/>
          </w:tcPr>
          <w:p w14:paraId="7D5BE627">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vAlign w:val="center"/>
          </w:tcPr>
          <w:p w14:paraId="158B5889">
            <w:pPr>
              <w:spacing w:line="320" w:lineRule="exact"/>
              <w:ind w:left="0" w:leftChars="0" w:firstLine="0" w:firstLineChars="0"/>
              <w:rPr>
                <w:rFonts w:ascii="宋体" w:hAnsi="宋体"/>
              </w:rPr>
            </w:pPr>
            <w:r>
              <w:rPr>
                <w:rFonts w:hint="eastAsia" w:ascii="宋体" w:hAnsi="宋体"/>
              </w:rPr>
              <w:t>提供有效的工商行政管理部门颁发的法人营业执照【提供营业执照（副本）复印件或扫描件】</w:t>
            </w:r>
          </w:p>
        </w:tc>
      </w:tr>
      <w:tr w14:paraId="368A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6BD29E42">
            <w:pPr>
              <w:spacing w:line="320" w:lineRule="exact"/>
              <w:ind w:left="0" w:leftChars="0" w:firstLine="0" w:firstLineChars="0"/>
              <w:jc w:val="center"/>
              <w:rPr>
                <w:rFonts w:hint="eastAsia" w:ascii="宋体" w:hAnsi="宋体" w:eastAsia="宋体"/>
                <w:lang w:eastAsia="zh-CN"/>
              </w:rPr>
            </w:pPr>
            <w:r>
              <w:rPr>
                <w:rFonts w:hint="eastAsia" w:ascii="宋体" w:hAnsi="宋体"/>
                <w:lang w:val="en-US" w:eastAsia="zh-CN"/>
              </w:rPr>
              <w:t>3</w:t>
            </w:r>
          </w:p>
        </w:tc>
        <w:tc>
          <w:tcPr>
            <w:tcW w:w="2126" w:type="dxa"/>
            <w:vAlign w:val="center"/>
          </w:tcPr>
          <w:p w14:paraId="1847CA0F">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企业资质</w:t>
            </w:r>
          </w:p>
        </w:tc>
        <w:tc>
          <w:tcPr>
            <w:tcW w:w="6802" w:type="dxa"/>
            <w:vAlign w:val="center"/>
          </w:tcPr>
          <w:p w14:paraId="42280E05">
            <w:pPr>
              <w:spacing w:line="320" w:lineRule="exact"/>
              <w:ind w:left="0" w:leftChars="0" w:firstLine="0" w:firstLineChars="0"/>
              <w:rPr>
                <w:rFonts w:ascii="宋体" w:hAnsi="宋体"/>
              </w:rPr>
            </w:pPr>
            <w:r>
              <w:rPr>
                <w:rFonts w:hint="eastAsia" w:ascii="宋体" w:hAnsi="宋体" w:eastAsia="宋体"/>
                <w:lang w:eastAsia="zh-CN"/>
              </w:rPr>
              <w:t>国家行政主管部门颁发的地基基础工程二级及以上资质（</w:t>
            </w:r>
            <w:r>
              <w:rPr>
                <w:rFonts w:hint="eastAsia" w:ascii="宋体" w:hAnsi="宋体" w:eastAsia="宋体"/>
                <w:lang w:val="en-US" w:eastAsia="zh-CN"/>
              </w:rPr>
              <w:t>标段一、二</w:t>
            </w:r>
            <w:r>
              <w:rPr>
                <w:rFonts w:hint="eastAsia" w:ascii="宋体" w:hAnsi="宋体" w:eastAsia="宋体"/>
                <w:lang w:eastAsia="zh-CN"/>
              </w:rPr>
              <w:t>）、</w:t>
            </w:r>
            <w:r>
              <w:rPr>
                <w:rFonts w:hint="eastAsia" w:ascii="宋体" w:hAnsi="宋体" w:eastAsia="宋体"/>
                <w:lang w:val="en-US" w:eastAsia="zh-CN"/>
              </w:rPr>
              <w:t>建设工程施工</w:t>
            </w:r>
            <w:r>
              <w:rPr>
                <w:rFonts w:hint="eastAsia" w:ascii="宋体" w:hAnsi="宋体" w:eastAsia="宋体"/>
                <w:lang w:eastAsia="zh-CN"/>
              </w:rPr>
              <w:t>资</w:t>
            </w:r>
            <w:r>
              <w:rPr>
                <w:rFonts w:hint="eastAsia" w:ascii="宋体" w:hAnsi="宋体" w:cs="宋体"/>
                <w:color w:val="000000"/>
                <w:sz w:val="24"/>
                <w:lang w:eastAsia="zh-CN"/>
              </w:rPr>
              <w:t>质（</w:t>
            </w:r>
            <w:r>
              <w:rPr>
                <w:rFonts w:hint="eastAsia" w:ascii="宋体" w:hAnsi="宋体" w:eastAsia="宋体"/>
                <w:lang w:val="en-US" w:eastAsia="zh-CN"/>
              </w:rPr>
              <w:t>标段三</w:t>
            </w:r>
            <w:r>
              <w:rPr>
                <w:rFonts w:hint="eastAsia" w:ascii="宋体" w:hAnsi="宋体" w:cs="宋体"/>
                <w:color w:val="000000"/>
                <w:sz w:val="24"/>
                <w:lang w:eastAsia="zh-CN"/>
              </w:rPr>
              <w:t>）；</w:t>
            </w:r>
            <w:r>
              <w:rPr>
                <w:rFonts w:hint="eastAsia" w:ascii="宋体" w:hAnsi="宋体"/>
              </w:rPr>
              <w:t>同时具备建设行政主管部门颁发的有效的安全生产许可证。</w:t>
            </w:r>
            <w:r>
              <w:rPr>
                <w:rFonts w:hint="eastAsia" w:ascii="宋体" w:hAnsi="宋体"/>
                <w:lang w:val="en-US" w:eastAsia="zh-CN"/>
              </w:rPr>
              <w:t>上述资质均在有效期内。</w:t>
            </w:r>
            <w:r>
              <w:rPr>
                <w:rFonts w:hint="eastAsia" w:ascii="宋体" w:hAnsi="宋体"/>
              </w:rPr>
              <w:t>【提供资质证书复印件或扫描件】</w:t>
            </w:r>
          </w:p>
        </w:tc>
      </w:tr>
      <w:tr w14:paraId="551C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6C39A45B">
            <w:pPr>
              <w:spacing w:line="320" w:lineRule="exact"/>
              <w:ind w:left="0" w:leftChars="0" w:firstLine="0" w:firstLineChars="0"/>
              <w:jc w:val="center"/>
              <w:rPr>
                <w:rFonts w:hint="eastAsia" w:ascii="宋体" w:hAnsi="宋体" w:eastAsia="宋体"/>
                <w:lang w:eastAsia="zh-CN"/>
              </w:rPr>
            </w:pPr>
            <w:r>
              <w:rPr>
                <w:rFonts w:hint="eastAsia" w:ascii="宋体" w:hAnsi="宋体"/>
                <w:lang w:val="en-US" w:eastAsia="zh-CN"/>
              </w:rPr>
              <w:t>4</w:t>
            </w:r>
          </w:p>
        </w:tc>
        <w:tc>
          <w:tcPr>
            <w:tcW w:w="2126" w:type="dxa"/>
            <w:vAlign w:val="center"/>
          </w:tcPr>
          <w:p w14:paraId="266AACF6">
            <w:pPr>
              <w:spacing w:line="320" w:lineRule="exact"/>
              <w:ind w:left="0" w:leftChars="0" w:firstLine="0" w:firstLineChars="0"/>
              <w:rPr>
                <w:rFonts w:ascii="宋体" w:hAnsi="宋体"/>
              </w:rPr>
            </w:pPr>
            <w:r>
              <w:rPr>
                <w:rFonts w:hint="eastAsia" w:ascii="微软雅黑" w:hAnsi="微软雅黑" w:eastAsia="微软雅黑"/>
                <w:shd w:val="clear" w:color="auto" w:fill="FFFFFF"/>
              </w:rPr>
              <w:t>企业基础管理能力</w:t>
            </w:r>
          </w:p>
        </w:tc>
        <w:tc>
          <w:tcPr>
            <w:tcW w:w="6802" w:type="dxa"/>
            <w:vAlign w:val="center"/>
          </w:tcPr>
          <w:p w14:paraId="25704FFD">
            <w:pPr>
              <w:spacing w:line="320" w:lineRule="exact"/>
              <w:ind w:left="0" w:leftChars="0" w:firstLine="0" w:firstLineChars="0"/>
              <w:rPr>
                <w:rFonts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14:paraId="1633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50878FE1">
            <w:pPr>
              <w:spacing w:line="320" w:lineRule="exact"/>
              <w:ind w:left="0" w:leftChars="0" w:firstLine="0" w:firstLineChars="0"/>
              <w:jc w:val="center"/>
              <w:rPr>
                <w:rFonts w:ascii="宋体" w:hAnsi="宋体"/>
              </w:rPr>
            </w:pPr>
            <w:r>
              <w:rPr>
                <w:rFonts w:hint="eastAsia" w:ascii="宋体" w:hAnsi="宋体"/>
              </w:rPr>
              <w:t>6</w:t>
            </w:r>
          </w:p>
        </w:tc>
        <w:tc>
          <w:tcPr>
            <w:tcW w:w="2126" w:type="dxa"/>
            <w:vAlign w:val="center"/>
          </w:tcPr>
          <w:p w14:paraId="2BBD5833">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vAlign w:val="center"/>
          </w:tcPr>
          <w:p w14:paraId="112252BD">
            <w:pPr>
              <w:spacing w:line="320" w:lineRule="exact"/>
              <w:ind w:left="0" w:leftChars="0" w:firstLine="0" w:firstLineChars="0"/>
              <w:rPr>
                <w:rFonts w:ascii="宋体" w:hAnsi="宋体"/>
              </w:rPr>
            </w:pPr>
            <w:r>
              <w:rPr>
                <w:rFonts w:hint="eastAsia" w:ascii="宋体" w:hAnsi="宋体" w:cs="Times New Roman"/>
                <w:lang w:eastAsia="zh-CN"/>
              </w:rPr>
              <w:t>财务状况良好，近三年平均无亏损</w:t>
            </w:r>
            <w:r>
              <w:rPr>
                <w:rFonts w:hint="eastAsia" w:ascii="宋体" w:hAnsi="宋体" w:cs="Times New Roman"/>
              </w:rPr>
              <w:t>。【提供近</w:t>
            </w:r>
            <w:r>
              <w:rPr>
                <w:rFonts w:hint="eastAsia" w:ascii="宋体" w:hAnsi="宋体" w:cs="Times New Roman"/>
                <w:lang w:val="en-US" w:eastAsia="zh-CN"/>
              </w:rPr>
              <w:t>3</w:t>
            </w:r>
            <w:r>
              <w:rPr>
                <w:rFonts w:hint="eastAsia" w:ascii="宋体" w:hAnsi="宋体" w:cs="Times New Roman"/>
              </w:rPr>
              <w:t>年</w:t>
            </w:r>
            <w:r>
              <w:rPr>
                <w:rFonts w:hint="eastAsia" w:ascii="宋体" w:hAnsi="宋体"/>
              </w:rPr>
              <w:t>的财务报表（资产负债表、现金流量表、利润表）及年度审计报告】。</w:t>
            </w:r>
          </w:p>
        </w:tc>
      </w:tr>
      <w:tr w14:paraId="7CDA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46D94482">
            <w:pPr>
              <w:spacing w:line="320" w:lineRule="exact"/>
              <w:ind w:left="0" w:leftChars="0" w:firstLine="0" w:firstLineChars="0"/>
              <w:jc w:val="center"/>
              <w:rPr>
                <w:rFonts w:ascii="宋体" w:hAnsi="宋体"/>
              </w:rPr>
            </w:pPr>
            <w:r>
              <w:rPr>
                <w:rFonts w:hint="eastAsia" w:ascii="宋体" w:hAnsi="宋体"/>
              </w:rPr>
              <w:t>7</w:t>
            </w:r>
          </w:p>
        </w:tc>
        <w:tc>
          <w:tcPr>
            <w:tcW w:w="2126" w:type="dxa"/>
            <w:vAlign w:val="center"/>
          </w:tcPr>
          <w:p w14:paraId="2C070826">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vAlign w:val="center"/>
          </w:tcPr>
          <w:p w14:paraId="6FF79F81">
            <w:pPr>
              <w:spacing w:line="320" w:lineRule="exact"/>
              <w:ind w:left="0" w:leftChars="0" w:firstLine="0" w:firstLineChars="0"/>
              <w:rPr>
                <w:rFonts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7830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14:paraId="3D9B9AD5">
            <w:pPr>
              <w:spacing w:line="320" w:lineRule="exact"/>
              <w:ind w:left="0" w:leftChars="0" w:firstLine="0" w:firstLineChars="0"/>
              <w:jc w:val="center"/>
              <w:rPr>
                <w:rFonts w:ascii="宋体" w:hAnsi="宋体"/>
                <w:highlight w:val="none"/>
              </w:rPr>
            </w:pPr>
            <w:r>
              <w:rPr>
                <w:rFonts w:hint="eastAsia" w:ascii="宋体" w:hAnsi="宋体"/>
                <w:highlight w:val="none"/>
              </w:rPr>
              <w:t>8</w:t>
            </w:r>
          </w:p>
        </w:tc>
        <w:tc>
          <w:tcPr>
            <w:tcW w:w="2126" w:type="dxa"/>
            <w:vAlign w:val="center"/>
          </w:tcPr>
          <w:p w14:paraId="4E58CED8">
            <w:pPr>
              <w:spacing w:line="320" w:lineRule="exact"/>
              <w:ind w:left="0" w:leftChars="0" w:firstLine="0" w:firstLineChars="0"/>
              <w:rPr>
                <w:rFonts w:ascii="微软雅黑" w:hAnsi="微软雅黑" w:eastAsia="微软雅黑"/>
                <w:highlight w:val="none"/>
              </w:rPr>
            </w:pPr>
            <w:r>
              <w:rPr>
                <w:rFonts w:hint="eastAsia" w:ascii="微软雅黑" w:hAnsi="微软雅黑" w:eastAsia="微软雅黑"/>
                <w:highlight w:val="none"/>
              </w:rPr>
              <w:t>拟派项目经理资质等级及要求</w:t>
            </w:r>
          </w:p>
        </w:tc>
        <w:tc>
          <w:tcPr>
            <w:tcW w:w="6802" w:type="dxa"/>
            <w:vAlign w:val="center"/>
          </w:tcPr>
          <w:p w14:paraId="3B57BCF0">
            <w:pPr>
              <w:pStyle w:val="2"/>
              <w:spacing w:before="0" w:after="0" w:line="240" w:lineRule="auto"/>
              <w:rPr>
                <w:rFonts w:ascii="仿宋" w:hAnsi="仿宋" w:eastAsia="仿宋"/>
                <w:sz w:val="24"/>
                <w:highlight w:val="none"/>
              </w:rPr>
            </w:pPr>
            <w:r>
              <w:rPr>
                <w:rFonts w:hint="eastAsia" w:ascii="宋体" w:hAnsi="宋体" w:eastAsia="宋体" w:cs="Times New Roman"/>
                <w:b w:val="0"/>
                <w:kern w:val="2"/>
                <w:sz w:val="21"/>
                <w:szCs w:val="24"/>
                <w:highlight w:val="none"/>
                <w:lang w:val="en-US" w:eastAsia="zh-CN" w:bidi="ar-SA"/>
              </w:rPr>
              <w:t>项目经理1人，投标人拟派的项目经理</w:t>
            </w:r>
            <w:r>
              <w:rPr>
                <w:rFonts w:hint="eastAsia" w:ascii="宋体" w:hAnsi="宋体" w:eastAsia="宋体" w:cs="Times New Roman"/>
                <w:b w:val="0"/>
                <w:kern w:val="2"/>
                <w:sz w:val="21"/>
                <w:szCs w:val="24"/>
                <w:highlight w:val="none"/>
                <w:lang w:val="en-US" w:eastAsia="zh-CN" w:bidi="ar-SA"/>
              </w:rPr>
              <w:t>具有建筑工程专业二级或以上注册建造师证书，须具备有效的安全生产考核合格B证。</w:t>
            </w:r>
            <w:r>
              <w:rPr>
                <w:rFonts w:hint="eastAsia" w:ascii="宋体" w:hAnsi="宋体" w:eastAsia="宋体" w:cs="Times New Roman"/>
                <w:b w:val="0"/>
                <w:kern w:val="2"/>
                <w:sz w:val="21"/>
                <w:szCs w:val="24"/>
                <w:highlight w:val="none"/>
                <w:lang w:val="en-US" w:eastAsia="zh-CN" w:bidi="ar-SA"/>
              </w:rPr>
              <w:t>提供相关证件证明复印件或扫描件】</w:t>
            </w:r>
          </w:p>
        </w:tc>
      </w:tr>
      <w:tr w14:paraId="3E06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6E2DA8A3">
            <w:pPr>
              <w:spacing w:line="320" w:lineRule="exact"/>
              <w:ind w:left="0" w:leftChars="0" w:firstLine="0" w:firstLineChars="0"/>
              <w:jc w:val="center"/>
              <w:rPr>
                <w:rFonts w:hint="eastAsia" w:ascii="宋体" w:hAnsi="宋体" w:eastAsia="宋体"/>
                <w:lang w:eastAsia="zh-CN"/>
              </w:rPr>
            </w:pPr>
            <w:r>
              <w:rPr>
                <w:rFonts w:hint="eastAsia" w:ascii="宋体" w:hAnsi="宋体"/>
                <w:lang w:val="en-US" w:eastAsia="zh-CN"/>
              </w:rPr>
              <w:t>9</w:t>
            </w:r>
          </w:p>
        </w:tc>
        <w:tc>
          <w:tcPr>
            <w:tcW w:w="2126" w:type="dxa"/>
            <w:vAlign w:val="center"/>
          </w:tcPr>
          <w:p w14:paraId="62A3714C">
            <w:pPr>
              <w:spacing w:line="320" w:lineRule="exact"/>
              <w:ind w:left="0" w:leftChars="0" w:firstLine="0" w:firstLineChars="0"/>
              <w:rPr>
                <w:rFonts w:ascii="宋体" w:hAnsi="宋体"/>
              </w:rPr>
            </w:pPr>
            <w:r>
              <w:rPr>
                <w:rFonts w:hint="eastAsia" w:ascii="微软雅黑" w:hAnsi="微软雅黑" w:eastAsia="微软雅黑"/>
                <w:shd w:val="clear" w:color="auto" w:fill="FFFFFF"/>
              </w:rPr>
              <w:t>企业类似工程业绩</w:t>
            </w:r>
          </w:p>
        </w:tc>
        <w:tc>
          <w:tcPr>
            <w:tcW w:w="6802" w:type="dxa"/>
            <w:vAlign w:val="center"/>
          </w:tcPr>
          <w:p w14:paraId="47B0823F">
            <w:pPr>
              <w:spacing w:line="320" w:lineRule="exact"/>
              <w:ind w:left="0" w:leftChars="0" w:firstLine="0" w:firstLineChars="0"/>
              <w:rPr>
                <w:rFonts w:hint="eastAsia" w:eastAsia="宋体"/>
                <w:lang w:eastAsia="zh-CN"/>
              </w:rPr>
            </w:pPr>
            <w:r>
              <w:rPr>
                <w:rFonts w:hint="eastAsia" w:ascii="宋体" w:hAnsi="宋体"/>
                <w:lang w:eastAsia="zh-CN"/>
              </w:rPr>
              <w:t>投标截止日前</w:t>
            </w:r>
            <w:r>
              <w:rPr>
                <w:rFonts w:hint="eastAsia" w:ascii="宋体" w:hAnsi="宋体"/>
                <w:lang w:val="en-US" w:eastAsia="zh-CN"/>
              </w:rPr>
              <w:t>5</w:t>
            </w:r>
            <w:r>
              <w:rPr>
                <w:rFonts w:hint="eastAsia" w:ascii="宋体" w:hAnsi="宋体"/>
                <w:lang w:eastAsia="zh-CN"/>
              </w:rPr>
              <w:t>年内，指20</w:t>
            </w:r>
            <w:r>
              <w:rPr>
                <w:rFonts w:hint="eastAsia" w:ascii="宋体" w:hAnsi="宋体"/>
                <w:lang w:val="en-US" w:eastAsia="zh-CN"/>
              </w:rPr>
              <w:t>20</w:t>
            </w:r>
            <w:r>
              <w:rPr>
                <w:rFonts w:hint="eastAsia" w:ascii="宋体" w:hAnsi="宋体"/>
                <w:lang w:eastAsia="zh-CN"/>
              </w:rPr>
              <w:t>年01月01日起至投标截止日止应承担过至少</w:t>
            </w:r>
            <w:r>
              <w:rPr>
                <w:rFonts w:hint="eastAsia" w:ascii="宋体" w:hAnsi="宋体"/>
                <w:lang w:val="en-US" w:eastAsia="zh-CN"/>
              </w:rPr>
              <w:t>2</w:t>
            </w:r>
            <w:r>
              <w:rPr>
                <w:rFonts w:hint="eastAsia" w:ascii="宋体" w:hAnsi="宋体"/>
                <w:lang w:eastAsia="zh-CN"/>
              </w:rPr>
              <w:t>个且单个合同金额不低于</w:t>
            </w:r>
            <w:r>
              <w:rPr>
                <w:rFonts w:hint="eastAsia" w:ascii="宋体" w:hAnsi="宋体"/>
                <w:highlight w:val="none"/>
                <w:lang w:val="en-US" w:eastAsia="zh-CN"/>
              </w:rPr>
              <w:t>100</w:t>
            </w:r>
            <w:r>
              <w:rPr>
                <w:rFonts w:hint="eastAsia" w:ascii="宋体" w:hAnsi="宋体"/>
                <w:highlight w:val="none"/>
                <w:lang w:eastAsia="zh-CN"/>
              </w:rPr>
              <w:t>万元（</w:t>
            </w:r>
            <w:r>
              <w:rPr>
                <w:rFonts w:hint="eastAsia" w:ascii="宋体" w:hAnsi="宋体"/>
                <w:highlight w:val="none"/>
                <w:lang w:val="en-US" w:eastAsia="zh-CN"/>
              </w:rPr>
              <w:t>标段一</w:t>
            </w:r>
            <w:r>
              <w:rPr>
                <w:rFonts w:hint="eastAsia" w:ascii="宋体" w:hAnsi="宋体"/>
                <w:highlight w:val="none"/>
                <w:lang w:eastAsia="zh-CN"/>
              </w:rPr>
              <w:t>）、</w:t>
            </w:r>
            <w:r>
              <w:rPr>
                <w:rFonts w:hint="eastAsia" w:ascii="宋体" w:hAnsi="宋体"/>
                <w:highlight w:val="none"/>
                <w:lang w:val="en-US" w:eastAsia="zh-CN"/>
              </w:rPr>
              <w:t>50万元（标段二）、20万元（标段三）</w:t>
            </w:r>
            <w:r>
              <w:rPr>
                <w:rFonts w:hint="eastAsia" w:ascii="宋体" w:hAnsi="宋体"/>
                <w:lang w:val="en-US" w:eastAsia="zh-CN"/>
              </w:rPr>
              <w:t>的类似</w:t>
            </w:r>
            <w:r>
              <w:rPr>
                <w:rFonts w:hint="eastAsia" w:ascii="宋体" w:hAnsi="宋体"/>
                <w:lang w:eastAsia="zh-CN"/>
              </w:rPr>
              <w:t>项目业绩，提供业绩项目合同书（施工范围、金额、时间可见）、发票复印件；</w:t>
            </w:r>
          </w:p>
        </w:tc>
      </w:tr>
      <w:tr w14:paraId="1E44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14:paraId="7558D778">
            <w:pPr>
              <w:spacing w:line="320" w:lineRule="exact"/>
              <w:ind w:left="0" w:leftChars="0" w:firstLine="0" w:firstLineChars="0"/>
              <w:jc w:val="center"/>
              <w:rPr>
                <w:rFonts w:hint="default" w:ascii="宋体" w:hAnsi="宋体" w:eastAsia="宋体"/>
                <w:lang w:val="en-US" w:eastAsia="zh-CN"/>
              </w:rPr>
            </w:pPr>
            <w:r>
              <w:rPr>
                <w:rFonts w:hint="eastAsia" w:ascii="宋体" w:hAnsi="宋体"/>
                <w:lang w:val="en-US" w:eastAsia="zh-CN"/>
              </w:rPr>
              <w:t>10</w:t>
            </w:r>
          </w:p>
        </w:tc>
        <w:tc>
          <w:tcPr>
            <w:tcW w:w="2126" w:type="dxa"/>
            <w:vAlign w:val="center"/>
          </w:tcPr>
          <w:p w14:paraId="32E79422">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vAlign w:val="center"/>
          </w:tcPr>
          <w:p w14:paraId="712D5EB2">
            <w:pPr>
              <w:spacing w:line="320" w:lineRule="exact"/>
              <w:ind w:left="0" w:leftChars="0" w:firstLine="0" w:firstLineChars="0"/>
              <w:rPr>
                <w:rFonts w:ascii="宋体" w:hAnsi="宋体"/>
              </w:rPr>
            </w:pPr>
            <w:r>
              <w:rPr>
                <w:rFonts w:hint="eastAsia" w:ascii="宋体" w:hAnsi="宋体"/>
              </w:rPr>
              <w:t>本项目不接受挂靠、分包、转包、联合体单位参与投标，投标人需出具承诺书（格式见附件二）</w:t>
            </w:r>
          </w:p>
        </w:tc>
      </w:tr>
      <w:tr w14:paraId="00B8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vAlign w:val="center"/>
          </w:tcPr>
          <w:p w14:paraId="7EF64B8E">
            <w:pPr>
              <w:spacing w:line="320" w:lineRule="exact"/>
              <w:ind w:left="0" w:leftChars="0" w:firstLine="0" w:firstLineChars="0"/>
              <w:jc w:val="center"/>
              <w:rPr>
                <w:rFonts w:hint="eastAsia" w:ascii="宋体" w:hAnsi="宋体" w:eastAsia="宋体"/>
                <w:lang w:eastAsia="zh-CN"/>
              </w:rPr>
            </w:pPr>
            <w:r>
              <w:rPr>
                <w:rFonts w:ascii="宋体" w:hAnsi="宋体"/>
              </w:rPr>
              <w:t>1</w:t>
            </w:r>
            <w:r>
              <w:rPr>
                <w:rFonts w:hint="eastAsia" w:ascii="宋体" w:hAnsi="宋体"/>
                <w:lang w:val="en-US" w:eastAsia="zh-CN"/>
              </w:rPr>
              <w:t>1</w:t>
            </w:r>
          </w:p>
        </w:tc>
        <w:tc>
          <w:tcPr>
            <w:tcW w:w="2126" w:type="dxa"/>
            <w:vAlign w:val="center"/>
          </w:tcPr>
          <w:p w14:paraId="1AF5DC33">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vAlign w:val="center"/>
          </w:tcPr>
          <w:p w14:paraId="2AA75D48">
            <w:pPr>
              <w:spacing w:line="320" w:lineRule="exact"/>
              <w:ind w:left="0" w:leftChars="0" w:firstLine="0" w:firstLineChars="0"/>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39DA48DA">
      <w:pPr>
        <w:spacing w:line="360" w:lineRule="exact"/>
        <w:ind w:left="480" w:leftChars="-2" w:hanging="484" w:hangingChars="202"/>
        <w:rPr>
          <w:rFonts w:ascii="等线" w:hAnsi="等线" w:eastAsia="等线" w:cs="等线"/>
          <w:sz w:val="24"/>
        </w:rPr>
      </w:pPr>
    </w:p>
    <w:p w14:paraId="122D7F55">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03EA9F2F">
      <w:pPr>
        <w:numPr>
          <w:ilvl w:val="0"/>
          <w:numId w:val="1"/>
        </w:numPr>
        <w:spacing w:line="360" w:lineRule="exact"/>
        <w:ind w:left="416" w:leftChars="198" w:firstLine="0" w:firstLineChars="0"/>
        <w:rPr>
          <w:rFonts w:hint="eastAsia" w:ascii="等线" w:hAnsi="等线" w:eastAsia="等线" w:cs="等线"/>
          <w:szCs w:val="21"/>
        </w:rPr>
      </w:pPr>
      <w:r>
        <w:rPr>
          <w:rFonts w:hint="eastAsia" w:ascii="等线" w:hAnsi="等线" w:eastAsia="等线" w:cs="等线"/>
          <w:szCs w:val="21"/>
        </w:rPr>
        <w:t>投标人提交的上述资料需真实、有效，且文字清晰、可辨认。所有资料每页均需加盖投标人单位公章，原件核查。</w:t>
      </w:r>
    </w:p>
    <w:p w14:paraId="402FE2FA">
      <w:pPr>
        <w:numPr>
          <w:ilvl w:val="0"/>
          <w:numId w:val="0"/>
        </w:numPr>
        <w:spacing w:line="360" w:lineRule="exact"/>
        <w:ind w:leftChars="198"/>
      </w:pPr>
      <w:r>
        <w:rPr>
          <w:rFonts w:hint="eastAsia" w:ascii="等线" w:hAnsi="等线" w:eastAsia="等线" w:cs="等线"/>
          <w:szCs w:val="21"/>
        </w:rPr>
        <w:t>3、除《附件一》中要求提供的文件外，可以另外提供投标人认为有必要的其他资质文件。</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7771"/>
    <w:multiLevelType w:val="singleLevel"/>
    <w:tmpl w:val="C888777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1F54569"/>
    <w:rsid w:val="31F54569"/>
    <w:rsid w:val="734B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textAlignment w:val="center"/>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line="360" w:lineRule="auto"/>
      <w:ind w:firstLine="0" w:firstLineChars="0"/>
    </w:pPr>
    <w:rPr>
      <w:rFonts w:ascii="方正仿宋_GBK" w:eastAsia="方正仿宋_GBK"/>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1728</Words>
  <Characters>1812</Characters>
  <Lines>0</Lines>
  <Paragraphs>0</Paragraphs>
  <TotalTime>4</TotalTime>
  <ScaleCrop>false</ScaleCrop>
  <LinksUpToDate>false</LinksUpToDate>
  <CharactersWithSpaces>1812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2024-08-13T15:58:00Z</dcterms:created>
  <dc:creator>肥圆圆儿 - </dc:creator>
  <cp:lastModifiedBy>肥圆圆儿 - </cp:lastModifiedBy>
  <dcterms:modified xsi:type="dcterms:W3CDTF">2025-02-12T02:17:38Z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06C755D6B3294944A8251799826EF28F_13</vt:lpwstr>
  </property>
  <property fmtid="{D5CDD505-2E9C-101B-9397-08002B2CF9AE}" pid="4" name="KSOTemplateDocerSaveRecord">
    <vt:lpwstr>eyJoZGlkIjoiYTc2ZGZiNzZiNDVlOGViOWVmM2JhOTY0NGJkNjUyYzgiLCJ1c2VySWQiOiI0MjA2MzAxNTMifQ==</vt:lpwstr>
  </property>
</Properties>
</file>